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425.19685039370086" w:hanging="300"/>
        <w:rPr/>
      </w:pPr>
      <w:r w:rsidDel="00000000" w:rsidR="00000000" w:rsidRPr="00000000">
        <w:rPr>
          <w:rtl w:val="0"/>
        </w:rPr>
      </w:r>
    </w:p>
    <w:p w:rsidR="00000000" w:rsidDel="00000000" w:rsidP="00000000" w:rsidRDefault="00000000" w:rsidRPr="00000000" w14:paraId="00000002">
      <w:pPr>
        <w:pageBreakBefore w:val="0"/>
        <w:ind w:left="720" w:firstLine="0"/>
        <w:rPr/>
      </w:pPr>
      <w:r w:rsidDel="00000000" w:rsidR="00000000" w:rsidRPr="00000000">
        <w:rPr>
          <w:rtl w:val="0"/>
        </w:rPr>
      </w:r>
    </w:p>
    <w:p w:rsidR="00000000" w:rsidDel="00000000" w:rsidP="00000000" w:rsidRDefault="00000000" w:rsidRPr="00000000" w14:paraId="00000003">
      <w:pPr>
        <w:pageBreakBefore w:val="0"/>
        <w:ind w:left="720" w:firstLine="0"/>
        <w:rPr/>
      </w:pPr>
      <w:r w:rsidDel="00000000" w:rsidR="00000000" w:rsidRPr="00000000">
        <w:rPr>
          <w:rtl w:val="0"/>
        </w:rPr>
      </w:r>
    </w:p>
    <w:p w:rsidR="00000000" w:rsidDel="00000000" w:rsidP="00000000" w:rsidRDefault="00000000" w:rsidRPr="00000000" w14:paraId="00000004">
      <w:pPr>
        <w:pageBreakBefore w:val="0"/>
        <w:ind w:left="720" w:firstLine="0"/>
        <w:rPr/>
      </w:pPr>
      <w:r w:rsidDel="00000000" w:rsidR="00000000" w:rsidRPr="00000000">
        <w:rPr>
          <w:rtl w:val="0"/>
        </w:rPr>
      </w:r>
    </w:p>
    <w:p w:rsidR="00000000" w:rsidDel="00000000" w:rsidP="00000000" w:rsidRDefault="00000000" w:rsidRPr="00000000" w14:paraId="00000005">
      <w:pPr>
        <w:pageBreakBefore w:val="0"/>
        <w:ind w:left="720" w:firstLine="0"/>
        <w:rPr/>
      </w:pPr>
      <w:r w:rsidDel="00000000" w:rsidR="00000000" w:rsidRPr="00000000">
        <w:rPr>
          <w:rtl w:val="0"/>
        </w:rPr>
      </w:r>
    </w:p>
    <w:p w:rsidR="00000000" w:rsidDel="00000000" w:rsidP="00000000" w:rsidRDefault="00000000" w:rsidRPr="00000000" w14:paraId="00000006">
      <w:pPr>
        <w:pageBreakBefore w:val="0"/>
        <w:ind w:left="720" w:firstLine="0"/>
        <w:rPr/>
      </w:pPr>
      <w:r w:rsidDel="00000000" w:rsidR="00000000" w:rsidRPr="00000000">
        <w:rPr>
          <w:rtl w:val="0"/>
        </w:rPr>
      </w:r>
    </w:p>
    <w:p w:rsidR="00000000" w:rsidDel="00000000" w:rsidP="00000000" w:rsidRDefault="00000000" w:rsidRPr="00000000" w14:paraId="00000007">
      <w:pPr>
        <w:pageBreakBefore w:val="0"/>
        <w:ind w:left="720" w:firstLine="0"/>
        <w:rPr/>
      </w:pPr>
      <w:r w:rsidDel="00000000" w:rsidR="00000000" w:rsidRPr="00000000">
        <w:rPr>
          <w:rtl w:val="0"/>
        </w:rPr>
      </w:r>
    </w:p>
    <w:p w:rsidR="00000000" w:rsidDel="00000000" w:rsidP="00000000" w:rsidRDefault="00000000" w:rsidRPr="00000000" w14:paraId="00000008">
      <w:pPr>
        <w:pageBreakBefore w:val="0"/>
        <w:ind w:left="720" w:firstLine="0"/>
        <w:rPr/>
      </w:pPr>
      <w:r w:rsidDel="00000000" w:rsidR="00000000" w:rsidRPr="00000000">
        <w:rPr>
          <w:rtl w:val="0"/>
        </w:rPr>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ind w:left="720" w:firstLine="0"/>
        <w:rPr/>
      </w:pPr>
      <w:r w:rsidDel="00000000" w:rsidR="00000000" w:rsidRPr="00000000">
        <w:rPr>
          <w:rtl w:val="0"/>
        </w:rPr>
      </w:r>
    </w:p>
    <w:p w:rsidR="00000000" w:rsidDel="00000000" w:rsidP="00000000" w:rsidRDefault="00000000" w:rsidRPr="00000000" w14:paraId="0000000B">
      <w:pPr>
        <w:pageBreakBefore w:val="0"/>
        <w:spacing w:line="240" w:lineRule="auto"/>
        <w:jc w:val="center"/>
        <w:rPr/>
      </w:pPr>
      <w:r w:rsidDel="00000000" w:rsidR="00000000" w:rsidRPr="00000000">
        <w:rPr>
          <w:rFonts w:ascii="Calibri" w:cs="Calibri" w:eastAsia="Calibri" w:hAnsi="Calibri"/>
          <w:sz w:val="24"/>
          <w:szCs w:val="24"/>
        </w:rPr>
        <w:drawing>
          <wp:inline distB="0" distT="0" distL="0" distR="0">
            <wp:extent cx="2731021" cy="973173"/>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731021" cy="97317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Title"/>
        <w:pageBreakBefore w:val="0"/>
        <w:ind w:left="720" w:firstLine="0"/>
        <w:rPr/>
      </w:pPr>
      <w:bookmarkStart w:colFirst="0" w:colLast="0" w:name="_42j2xs9v1ecb" w:id="0"/>
      <w:bookmarkEnd w:id="0"/>
      <w:r w:rsidDel="00000000" w:rsidR="00000000" w:rsidRPr="00000000">
        <w:rPr>
          <w:rtl w:val="0"/>
        </w:rPr>
      </w:r>
    </w:p>
    <w:p w:rsidR="00000000" w:rsidDel="00000000" w:rsidP="00000000" w:rsidRDefault="00000000" w:rsidRPr="00000000" w14:paraId="0000000D">
      <w:pPr>
        <w:pStyle w:val="Title"/>
        <w:pageBreakBefore w:val="0"/>
        <w:ind w:left="720" w:firstLine="0"/>
        <w:rPr/>
      </w:pPr>
      <w:bookmarkStart w:colFirst="0" w:colLast="0" w:name="_qor80ake1jag" w:id="1"/>
      <w:bookmarkEnd w:id="1"/>
      <w:r w:rsidDel="00000000" w:rsidR="00000000" w:rsidRPr="00000000">
        <w:rPr>
          <w:rtl w:val="0"/>
        </w:rPr>
      </w:r>
    </w:p>
    <w:p w:rsidR="00000000" w:rsidDel="00000000" w:rsidP="00000000" w:rsidRDefault="00000000" w:rsidRPr="00000000" w14:paraId="0000000E">
      <w:pPr>
        <w:pStyle w:val="Title"/>
        <w:pageBreakBefore w:val="0"/>
        <w:ind w:left="720" w:firstLine="0"/>
        <w:rPr/>
      </w:pPr>
      <w:bookmarkStart w:colFirst="0" w:colLast="0" w:name="_4ul917o7aqfq" w:id="2"/>
      <w:bookmarkEnd w:id="2"/>
      <w:r w:rsidDel="00000000" w:rsidR="00000000" w:rsidRPr="00000000">
        <w:rPr>
          <w:rtl w:val="0"/>
        </w:rPr>
        <w:t xml:space="preserve">Single sign-on for Dialog</w:t>
      </w:r>
    </w:p>
    <w:p w:rsidR="00000000" w:rsidDel="00000000" w:rsidP="00000000" w:rsidRDefault="00000000" w:rsidRPr="00000000" w14:paraId="0000000F">
      <w:pPr>
        <w:pageBreakBefore w:val="0"/>
        <w:ind w:left="720" w:firstLine="0"/>
        <w:rPr/>
      </w:pPr>
      <w:r w:rsidDel="00000000" w:rsidR="00000000" w:rsidRPr="00000000">
        <w:rPr>
          <w:rtl w:val="0"/>
        </w:rPr>
      </w:r>
    </w:p>
    <w:p w:rsidR="00000000" w:rsidDel="00000000" w:rsidP="00000000" w:rsidRDefault="00000000" w:rsidRPr="00000000" w14:paraId="00000010">
      <w:pPr>
        <w:pStyle w:val="Subtitle"/>
        <w:pageBreakBefore w:val="0"/>
        <w:ind w:left="720" w:firstLine="0"/>
        <w:rPr/>
      </w:pPr>
      <w:bookmarkStart w:colFirst="0" w:colLast="0" w:name="_uccqv5ioxtzm" w:id="3"/>
      <w:bookmarkEnd w:id="3"/>
      <w:r w:rsidDel="00000000" w:rsidR="00000000" w:rsidRPr="00000000">
        <w:rPr>
          <w:rtl w:val="0"/>
        </w:rPr>
        <w:t xml:space="preserve">Online platform</w:t>
      </w:r>
    </w:p>
    <w:p w:rsidR="00000000" w:rsidDel="00000000" w:rsidP="00000000" w:rsidRDefault="00000000" w:rsidRPr="00000000" w14:paraId="00000011">
      <w:pPr>
        <w:pageBreakBefore w:val="0"/>
        <w:ind w:left="720" w:firstLine="0"/>
        <w:rPr/>
      </w:pPr>
      <w:r w:rsidDel="00000000" w:rsidR="00000000" w:rsidRPr="00000000">
        <w:rPr>
          <w:rtl w:val="0"/>
        </w:rPr>
      </w:r>
    </w:p>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ind w:left="720" w:firstLine="0"/>
        <w:rPr/>
      </w:pPr>
      <w:r w:rsidDel="00000000" w:rsidR="00000000" w:rsidRPr="00000000">
        <w:rPr>
          <w:rtl w:val="0"/>
        </w:rPr>
      </w:r>
    </w:p>
    <w:p w:rsidR="00000000" w:rsidDel="00000000" w:rsidP="00000000" w:rsidRDefault="00000000" w:rsidRPr="00000000" w14:paraId="00000014">
      <w:pPr>
        <w:pageBreakBefore w:val="0"/>
        <w:ind w:left="720" w:firstLine="0"/>
        <w:rPr/>
      </w:pPr>
      <w:r w:rsidDel="00000000" w:rsidR="00000000" w:rsidRPr="00000000">
        <w:rPr>
          <w:rtl w:val="0"/>
        </w:rPr>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ind w:left="720" w:firstLine="0"/>
        <w:rPr/>
      </w:pPr>
      <w:r w:rsidDel="00000000" w:rsidR="00000000" w:rsidRPr="00000000">
        <w:rPr>
          <w:rtl w:val="0"/>
        </w:rPr>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pageBreakBefore w:val="0"/>
        <w:ind w:left="720" w:firstLine="0"/>
        <w:rPr/>
      </w:pPr>
      <w:r w:rsidDel="00000000" w:rsidR="00000000" w:rsidRPr="00000000">
        <w:rPr>
          <w:rtl w:val="0"/>
        </w:rPr>
      </w:r>
    </w:p>
    <w:p w:rsidR="00000000" w:rsidDel="00000000" w:rsidP="00000000" w:rsidRDefault="00000000" w:rsidRPr="00000000" w14:paraId="0000001A">
      <w:pPr>
        <w:pageBreakBefore w:val="0"/>
        <w:ind w:left="720" w:firstLine="0"/>
        <w:rPr/>
      </w:pPr>
      <w:r w:rsidDel="00000000" w:rsidR="00000000" w:rsidRPr="00000000">
        <w:rPr>
          <w:rtl w:val="0"/>
        </w:rPr>
      </w:r>
    </w:p>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ind w:left="720" w:firstLine="0"/>
        <w:rPr/>
      </w:pPr>
      <w:r w:rsidDel="00000000" w:rsidR="00000000" w:rsidRPr="00000000">
        <w:rPr>
          <w:rtl w:val="0"/>
        </w:rPr>
      </w:r>
    </w:p>
    <w:p w:rsidR="00000000" w:rsidDel="00000000" w:rsidP="00000000" w:rsidRDefault="00000000" w:rsidRPr="00000000" w14:paraId="0000001D">
      <w:pPr>
        <w:pageBreakBefore w:val="0"/>
        <w:ind w:left="720" w:firstLine="0"/>
        <w:rPr/>
      </w:pPr>
      <w:r w:rsidDel="00000000" w:rsidR="00000000" w:rsidRPr="00000000">
        <w:rPr>
          <w:rtl w:val="0"/>
        </w:rPr>
      </w:r>
    </w:p>
    <w:p w:rsidR="00000000" w:rsidDel="00000000" w:rsidP="00000000" w:rsidRDefault="00000000" w:rsidRPr="00000000" w14:paraId="0000001E">
      <w:pPr>
        <w:pageBreakBefore w:val="0"/>
        <w:ind w:left="720" w:firstLine="0"/>
        <w:rPr/>
      </w:pPr>
      <w:r w:rsidDel="00000000" w:rsidR="00000000" w:rsidRPr="00000000">
        <w:rPr>
          <w:rtl w:val="0"/>
        </w:rPr>
      </w:r>
    </w:p>
    <w:p w:rsidR="00000000" w:rsidDel="00000000" w:rsidP="00000000" w:rsidRDefault="00000000" w:rsidRPr="00000000" w14:paraId="0000001F">
      <w:pPr>
        <w:pageBreakBefore w:val="0"/>
        <w:ind w:left="720" w:firstLine="0"/>
        <w:rPr/>
      </w:pPr>
      <w:r w:rsidDel="00000000" w:rsidR="00000000" w:rsidRPr="00000000">
        <w:rPr>
          <w:rtl w:val="0"/>
        </w:rPr>
      </w:r>
    </w:p>
    <w:p w:rsidR="00000000" w:rsidDel="00000000" w:rsidP="00000000" w:rsidRDefault="00000000" w:rsidRPr="00000000" w14:paraId="00000020">
      <w:pPr>
        <w:pageBreakBefore w:val="0"/>
        <w:ind w:left="720" w:firstLine="0"/>
        <w:rPr/>
      </w:pPr>
      <w:r w:rsidDel="00000000" w:rsidR="00000000" w:rsidRPr="00000000">
        <w:rPr>
          <w:rtl w:val="0"/>
        </w:rPr>
      </w:r>
    </w:p>
    <w:p w:rsidR="00000000" w:rsidDel="00000000" w:rsidP="00000000" w:rsidRDefault="00000000" w:rsidRPr="00000000" w14:paraId="00000021">
      <w:pPr>
        <w:pageBreakBefore w:val="0"/>
        <w:ind w:left="720" w:firstLine="0"/>
        <w:rPr/>
      </w:pPr>
      <w:r w:rsidDel="00000000" w:rsidR="00000000" w:rsidRPr="00000000">
        <w:rPr>
          <w:rtl w:val="0"/>
        </w:rPr>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pageBreakBefore w:val="0"/>
        <w:ind w:left="720" w:firstLine="0"/>
        <w:rPr/>
      </w:pPr>
      <w:bookmarkStart w:colFirst="0" w:colLast="0" w:name="_n2hy1787v94j" w:id="4"/>
      <w:bookmarkEnd w:id="4"/>
      <w:r w:rsidDel="00000000" w:rsidR="00000000" w:rsidRPr="00000000">
        <w:rPr>
          <w:rtl w:val="0"/>
        </w:rPr>
        <w:t xml:space="preserve">Introduction</w:t>
      </w:r>
    </w:p>
    <w:p w:rsidR="00000000" w:rsidDel="00000000" w:rsidP="00000000" w:rsidRDefault="00000000" w:rsidRPr="00000000" w14:paraId="00000025">
      <w:pPr>
        <w:pageBreakBefore w:val="0"/>
        <w:ind w:left="720" w:firstLine="0"/>
        <w:rPr/>
      </w:pPr>
      <w:r w:rsidDel="00000000" w:rsidR="00000000" w:rsidRPr="00000000">
        <w:rPr>
          <w:rtl w:val="0"/>
        </w:rPr>
        <w:t xml:space="preserve">Dialog supports single sign-on (SSO) based on OAuth 2.0 and OpenID connect 1.0. In order to set this up for your organization, you must take a number of actions yourself. In addition, we need certain information to properly set up the SSO on our side. </w:t>
      </w:r>
    </w:p>
    <w:p w:rsidR="00000000" w:rsidDel="00000000" w:rsidP="00000000" w:rsidRDefault="00000000" w:rsidRPr="00000000" w14:paraId="00000026">
      <w:pPr>
        <w:pageBreakBefore w:val="0"/>
        <w:ind w:left="720" w:firstLine="0"/>
        <w:rPr/>
      </w:pPr>
      <w:r w:rsidDel="00000000" w:rsidR="00000000" w:rsidRPr="00000000">
        <w:rPr>
          <w:rtl w:val="0"/>
        </w:rPr>
        <w:t xml:space="preserve">In this document you will find all the information necessary to use the SSO. We also share a number of frequently asked questions about the SSO and the corresponding answers. If you have any other questions, please do not hesitate to send an email to support@dialog.nl.</w:t>
      </w:r>
    </w:p>
    <w:p w:rsidR="00000000" w:rsidDel="00000000" w:rsidP="00000000" w:rsidRDefault="00000000" w:rsidRPr="00000000" w14:paraId="00000027">
      <w:pPr>
        <w:pStyle w:val="Heading1"/>
        <w:pageBreakBefore w:val="0"/>
        <w:ind w:left="720" w:firstLine="0"/>
        <w:rPr/>
      </w:pPr>
      <w:bookmarkStart w:colFirst="0" w:colLast="0" w:name="_s37dbdy1q0nq" w:id="5"/>
      <w:bookmarkEnd w:id="5"/>
      <w:r w:rsidDel="00000000" w:rsidR="00000000" w:rsidRPr="00000000">
        <w:rPr>
          <w:rtl w:val="0"/>
        </w:rPr>
        <w:t xml:space="preserve">Actions</w:t>
      </w:r>
    </w:p>
    <w:p w:rsidR="00000000" w:rsidDel="00000000" w:rsidP="00000000" w:rsidRDefault="00000000" w:rsidRPr="00000000" w14:paraId="00000028">
      <w:pPr>
        <w:pageBreakBefore w:val="0"/>
        <w:ind w:left="720" w:firstLine="0"/>
        <w:rPr/>
      </w:pPr>
      <w:r w:rsidDel="00000000" w:rsidR="00000000" w:rsidRPr="00000000">
        <w:rPr>
          <w:rtl w:val="0"/>
        </w:rPr>
        <w:t xml:space="preserve">Perform the following actions in your identity provider. </w:t>
      </w:r>
    </w:p>
    <w:p w:rsidR="00000000" w:rsidDel="00000000" w:rsidP="00000000" w:rsidRDefault="00000000" w:rsidRPr="00000000" w14:paraId="00000029">
      <w:pPr>
        <w:pageBreakBefore w:val="0"/>
        <w:numPr>
          <w:ilvl w:val="0"/>
          <w:numId w:val="1"/>
        </w:numPr>
        <w:ind w:left="1440" w:hanging="360"/>
        <w:rPr>
          <w:u w:val="none"/>
        </w:rPr>
      </w:pPr>
      <w:r w:rsidDel="00000000" w:rsidR="00000000" w:rsidRPr="00000000">
        <w:rPr>
          <w:rtl w:val="0"/>
        </w:rPr>
        <w:t xml:space="preserve">Check if your SSO provider supports the 'Authorization Code flow'</w:t>
      </w:r>
    </w:p>
    <w:p w:rsidR="00000000" w:rsidDel="00000000" w:rsidP="00000000" w:rsidRDefault="00000000" w:rsidRPr="00000000" w14:paraId="0000002A">
      <w:pPr>
        <w:pageBreakBefore w:val="0"/>
        <w:numPr>
          <w:ilvl w:val="0"/>
          <w:numId w:val="1"/>
        </w:numPr>
        <w:ind w:left="1440" w:hanging="360"/>
        <w:rPr>
          <w:u w:val="none"/>
        </w:rPr>
      </w:pPr>
      <w:r w:rsidDel="00000000" w:rsidR="00000000" w:rsidRPr="00000000">
        <w:rPr>
          <w:rtl w:val="0"/>
        </w:rPr>
        <w:t xml:space="preserve">Check if the following scopes are allowed: 'openid', 'email', 'profile'</w:t>
      </w:r>
    </w:p>
    <w:p w:rsidR="00000000" w:rsidDel="00000000" w:rsidP="00000000" w:rsidRDefault="00000000" w:rsidRPr="00000000" w14:paraId="0000002B">
      <w:pPr>
        <w:pageBreakBefore w:val="0"/>
        <w:numPr>
          <w:ilvl w:val="0"/>
          <w:numId w:val="1"/>
        </w:numPr>
        <w:ind w:left="1440" w:hanging="360"/>
        <w:rPr>
          <w:u w:val="none"/>
        </w:rPr>
      </w:pPr>
      <w:r w:rsidDel="00000000" w:rsidR="00000000" w:rsidRPr="00000000">
        <w:rPr>
          <w:rtl w:val="0"/>
        </w:rPr>
        <w:t xml:space="preserve">Allow the following redirect url: </w:t>
      </w:r>
    </w:p>
    <w:p w:rsidR="00000000" w:rsidDel="00000000" w:rsidP="00000000" w:rsidRDefault="00000000" w:rsidRPr="00000000" w14:paraId="0000002C">
      <w:pPr>
        <w:pageBreakBefore w:val="0"/>
        <w:numPr>
          <w:ilvl w:val="1"/>
          <w:numId w:val="1"/>
        </w:numPr>
        <w:ind w:left="2160" w:hanging="360"/>
      </w:pPr>
      <w:hyperlink r:id="rId7">
        <w:r w:rsidDel="00000000" w:rsidR="00000000" w:rsidRPr="00000000">
          <w:rPr>
            <w:color w:val="1155cc"/>
            <w:u w:val="single"/>
            <w:rtl w:val="0"/>
          </w:rPr>
          <w:t xml:space="preserve">https://api.dialog.nl/api/sso/openidconnectcallback</w:t>
        </w:r>
      </w:hyperlink>
      <w:r w:rsidDel="00000000" w:rsidR="00000000" w:rsidRPr="00000000">
        <w:rPr>
          <w:rtl w:val="0"/>
        </w:rPr>
      </w:r>
    </w:p>
    <w:p w:rsidR="00000000" w:rsidDel="00000000" w:rsidP="00000000" w:rsidRDefault="00000000" w:rsidRPr="00000000" w14:paraId="0000002D">
      <w:pPr>
        <w:pageBreakBefore w:val="0"/>
        <w:numPr>
          <w:ilvl w:val="1"/>
          <w:numId w:val="1"/>
        </w:numPr>
        <w:ind w:left="2160" w:hanging="360"/>
      </w:pPr>
      <w:hyperlink r:id="rId8">
        <w:r w:rsidDel="00000000" w:rsidR="00000000" w:rsidRPr="00000000">
          <w:rPr>
            <w:color w:val="1155cc"/>
            <w:u w:val="single"/>
            <w:rtl w:val="0"/>
          </w:rPr>
          <w:t xml:space="preserve">https://acceptance-api.dialog.nl/api/sso/openidconnectcallback</w:t>
        </w:r>
      </w:hyperlink>
      <w:r w:rsidDel="00000000" w:rsidR="00000000" w:rsidRPr="00000000">
        <w:rPr>
          <w:rtl w:val="0"/>
        </w:rPr>
        <w:t xml:space="preserve"> </w:t>
      </w:r>
    </w:p>
    <w:p w:rsidR="00000000" w:rsidDel="00000000" w:rsidP="00000000" w:rsidRDefault="00000000" w:rsidRPr="00000000" w14:paraId="0000002E">
      <w:pPr>
        <w:pageBreakBefore w:val="0"/>
        <w:numPr>
          <w:ilvl w:val="0"/>
          <w:numId w:val="1"/>
        </w:numPr>
        <w:ind w:left="1440" w:hanging="360"/>
        <w:rPr>
          <w:u w:val="none"/>
        </w:rPr>
      </w:pPr>
      <w:r w:rsidDel="00000000" w:rsidR="00000000" w:rsidRPr="00000000">
        <w:rPr>
          <w:rtl w:val="0"/>
        </w:rPr>
        <w:t xml:space="preserve">If possible, set the homepage for the SSO as: https://app.dialog.nl</w:t>
      </w:r>
    </w:p>
    <w:p w:rsidR="00000000" w:rsidDel="00000000" w:rsidP="00000000" w:rsidRDefault="00000000" w:rsidRPr="00000000" w14:paraId="0000002F">
      <w:pPr>
        <w:pageBreakBefore w:val="0"/>
        <w:numPr>
          <w:ilvl w:val="0"/>
          <w:numId w:val="1"/>
        </w:numPr>
        <w:ind w:left="1440" w:hanging="360"/>
        <w:rPr>
          <w:u w:val="none"/>
        </w:rPr>
      </w:pPr>
      <w:r w:rsidDel="00000000" w:rsidR="00000000" w:rsidRPr="00000000">
        <w:rPr>
          <w:rtl w:val="0"/>
        </w:rPr>
        <w:t xml:space="preserve">Set the following icon as the icon for the link:</w:t>
      </w:r>
      <w:r w:rsidDel="00000000" w:rsidR="00000000" w:rsidRPr="00000000">
        <w:drawing>
          <wp:anchor allowOverlap="1" behindDoc="0" distB="0" distT="0" distL="114300" distR="114300" hidden="0" layoutInCell="1" locked="0" relativeHeight="0" simplePos="0">
            <wp:simplePos x="0" y="0"/>
            <wp:positionH relativeFrom="column">
              <wp:posOffset>4495800</wp:posOffset>
            </wp:positionH>
            <wp:positionV relativeFrom="paragraph">
              <wp:posOffset>75300</wp:posOffset>
            </wp:positionV>
            <wp:extent cx="622091" cy="622091"/>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22091" cy="622091"/>
                    </a:xfrm>
                    <a:prstGeom prst="rect"/>
                    <a:ln/>
                  </pic:spPr>
                </pic:pic>
              </a:graphicData>
            </a:graphic>
          </wp:anchor>
        </w:drawing>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ind w:left="0" w:firstLine="0"/>
        <w:rPr/>
      </w:pPr>
      <w:r w:rsidDel="00000000" w:rsidR="00000000" w:rsidRPr="00000000">
        <w:rPr>
          <w:rtl w:val="0"/>
        </w:rPr>
      </w:r>
    </w:p>
    <w:p w:rsidR="00000000" w:rsidDel="00000000" w:rsidP="00000000" w:rsidRDefault="00000000" w:rsidRPr="00000000" w14:paraId="00000032">
      <w:pPr>
        <w:pStyle w:val="Heading1"/>
        <w:pageBreakBefore w:val="0"/>
        <w:ind w:left="720" w:firstLine="0"/>
        <w:rPr/>
      </w:pPr>
      <w:bookmarkStart w:colFirst="0" w:colLast="0" w:name="_mj54cd4yfjjp" w:id="6"/>
      <w:bookmarkEnd w:id="6"/>
      <w:r w:rsidDel="00000000" w:rsidR="00000000" w:rsidRPr="00000000">
        <w:rPr>
          <w:rtl w:val="0"/>
        </w:rPr>
        <w:t xml:space="preserve">Claims</w:t>
      </w:r>
    </w:p>
    <w:p w:rsidR="00000000" w:rsidDel="00000000" w:rsidP="00000000" w:rsidRDefault="00000000" w:rsidRPr="00000000" w14:paraId="00000033">
      <w:pPr>
        <w:pageBreakBefore w:val="0"/>
        <w:ind w:left="720" w:firstLine="0"/>
        <w:rPr/>
      </w:pPr>
      <w:r w:rsidDel="00000000" w:rsidR="00000000" w:rsidRPr="00000000">
        <w:rPr>
          <w:rtl w:val="0"/>
        </w:rPr>
        <w:t xml:space="preserve">Dialog follows the OpenID Connect 1.0 standard and expects the following claims to be sent along in the Identity Token (</w:t>
      </w:r>
      <w:hyperlink r:id="rId10">
        <w:r w:rsidDel="00000000" w:rsidR="00000000" w:rsidRPr="00000000">
          <w:rPr>
            <w:color w:val="1155cc"/>
            <w:u w:val="single"/>
            <w:rtl w:val="0"/>
          </w:rPr>
          <w:t xml:space="preserve">https://openid.net/specs/openid-connect-core-1_0.html#Claims</w:t>
        </w:r>
      </w:hyperlink>
      <w:r w:rsidDel="00000000" w:rsidR="00000000" w:rsidRPr="00000000">
        <w:rPr>
          <w:rtl w:val="0"/>
        </w:rPr>
        <w:t xml:space="preserve">): </w:t>
      </w:r>
    </w:p>
    <w:p w:rsidR="00000000" w:rsidDel="00000000" w:rsidP="00000000" w:rsidRDefault="00000000" w:rsidRPr="00000000" w14:paraId="00000034">
      <w:pPr>
        <w:pageBreakBefore w:val="0"/>
        <w:numPr>
          <w:ilvl w:val="0"/>
          <w:numId w:val="2"/>
        </w:numPr>
        <w:ind w:left="1440" w:hanging="360"/>
        <w:rPr>
          <w:u w:val="none"/>
        </w:rPr>
      </w:pPr>
      <w:r w:rsidDel="00000000" w:rsidR="00000000" w:rsidRPr="00000000">
        <w:rPr>
          <w:rtl w:val="0"/>
        </w:rPr>
        <w:t xml:space="preserve">email</w:t>
      </w:r>
    </w:p>
    <w:p w:rsidR="00000000" w:rsidDel="00000000" w:rsidP="00000000" w:rsidRDefault="00000000" w:rsidRPr="00000000" w14:paraId="00000035">
      <w:pPr>
        <w:pageBreakBefore w:val="0"/>
        <w:numPr>
          <w:ilvl w:val="0"/>
          <w:numId w:val="2"/>
        </w:numPr>
        <w:ind w:left="1440" w:hanging="360"/>
        <w:rPr>
          <w:u w:val="none"/>
        </w:rPr>
      </w:pPr>
      <w:r w:rsidDel="00000000" w:rsidR="00000000" w:rsidRPr="00000000">
        <w:rPr>
          <w:rtl w:val="0"/>
        </w:rPr>
        <w:t xml:space="preserve">given_name</w:t>
      </w:r>
    </w:p>
    <w:p w:rsidR="00000000" w:rsidDel="00000000" w:rsidP="00000000" w:rsidRDefault="00000000" w:rsidRPr="00000000" w14:paraId="00000036">
      <w:pPr>
        <w:pageBreakBefore w:val="0"/>
        <w:numPr>
          <w:ilvl w:val="0"/>
          <w:numId w:val="2"/>
        </w:numPr>
        <w:ind w:left="1440" w:hanging="360"/>
        <w:rPr>
          <w:u w:val="none"/>
        </w:rPr>
      </w:pPr>
      <w:r w:rsidDel="00000000" w:rsidR="00000000" w:rsidRPr="00000000">
        <w:rPr>
          <w:rtl w:val="0"/>
        </w:rPr>
        <w:t xml:space="preserve">middle_name</w:t>
      </w:r>
    </w:p>
    <w:p w:rsidR="00000000" w:rsidDel="00000000" w:rsidP="00000000" w:rsidRDefault="00000000" w:rsidRPr="00000000" w14:paraId="00000037">
      <w:pPr>
        <w:pageBreakBefore w:val="0"/>
        <w:numPr>
          <w:ilvl w:val="0"/>
          <w:numId w:val="2"/>
        </w:numPr>
        <w:ind w:left="1440" w:hanging="360"/>
        <w:rPr>
          <w:u w:val="none"/>
        </w:rPr>
      </w:pPr>
      <w:r w:rsidDel="00000000" w:rsidR="00000000" w:rsidRPr="00000000">
        <w:rPr>
          <w:rtl w:val="0"/>
        </w:rPr>
        <w:t xml:space="preserve">family_name</w:t>
      </w:r>
    </w:p>
    <w:p w:rsidR="00000000" w:rsidDel="00000000" w:rsidP="00000000" w:rsidRDefault="00000000" w:rsidRPr="00000000" w14:paraId="00000038">
      <w:pPr>
        <w:pageBreakBefore w:val="0"/>
        <w:numPr>
          <w:ilvl w:val="0"/>
          <w:numId w:val="2"/>
        </w:numPr>
        <w:ind w:left="1440" w:hanging="360"/>
        <w:rPr>
          <w:u w:val="none"/>
        </w:rPr>
      </w:pPr>
      <w:r w:rsidDel="00000000" w:rsidR="00000000" w:rsidRPr="00000000">
        <w:rPr>
          <w:rtl w:val="0"/>
        </w:rPr>
        <w:t xml:space="preserve">name</w:t>
      </w:r>
    </w:p>
    <w:p w:rsidR="00000000" w:rsidDel="00000000" w:rsidP="00000000" w:rsidRDefault="00000000" w:rsidRPr="00000000" w14:paraId="00000039">
      <w:pPr>
        <w:pageBreakBefore w:val="0"/>
        <w:numPr>
          <w:ilvl w:val="0"/>
          <w:numId w:val="2"/>
        </w:numPr>
        <w:ind w:left="1440" w:hanging="360"/>
        <w:rPr>
          <w:u w:val="none"/>
        </w:rPr>
      </w:pPr>
      <w:r w:rsidDel="00000000" w:rsidR="00000000" w:rsidRPr="00000000">
        <w:rPr>
          <w:rtl w:val="0"/>
        </w:rPr>
        <w:t xml:space="preserve">picture (optional)</w:t>
      </w:r>
    </w:p>
    <w:p w:rsidR="00000000" w:rsidDel="00000000" w:rsidP="00000000" w:rsidRDefault="00000000" w:rsidRPr="00000000" w14:paraId="0000003A">
      <w:pPr>
        <w:pageBreakBefore w:val="0"/>
        <w:numPr>
          <w:ilvl w:val="0"/>
          <w:numId w:val="2"/>
        </w:numPr>
        <w:ind w:left="1440" w:hanging="360"/>
        <w:rPr>
          <w:u w:val="none"/>
        </w:rPr>
      </w:pPr>
      <w:r w:rsidDel="00000000" w:rsidR="00000000" w:rsidRPr="00000000">
        <w:rPr>
          <w:rtl w:val="0"/>
        </w:rPr>
        <w:t xml:space="preserve">gender (optional)</w:t>
      </w:r>
    </w:p>
    <w:p w:rsidR="00000000" w:rsidDel="00000000" w:rsidP="00000000" w:rsidRDefault="00000000" w:rsidRPr="00000000" w14:paraId="0000003B">
      <w:pPr>
        <w:pageBreakBefore w:val="0"/>
        <w:ind w:left="720" w:firstLine="0"/>
        <w:rPr/>
      </w:pPr>
      <w:r w:rsidDel="00000000" w:rsidR="00000000" w:rsidRPr="00000000">
        <w:rPr>
          <w:rtl w:val="0"/>
        </w:rPr>
      </w:r>
    </w:p>
    <w:p w:rsidR="00000000" w:rsidDel="00000000" w:rsidP="00000000" w:rsidRDefault="00000000" w:rsidRPr="00000000" w14:paraId="0000003C">
      <w:pPr>
        <w:pageBreakBefore w:val="0"/>
        <w:ind w:left="720" w:firstLine="0"/>
        <w:rPr/>
      </w:pPr>
      <w:r w:rsidDel="00000000" w:rsidR="00000000" w:rsidRPr="00000000">
        <w:rPr>
          <w:rtl w:val="0"/>
        </w:rPr>
        <w:t xml:space="preserve">The exact naming, as indicated above, is essential for parsing the token. Some identity providers must explicitly state that the claims are also placed in the identity token.</w:t>
      </w:r>
    </w:p>
    <w:p w:rsidR="00000000" w:rsidDel="00000000" w:rsidP="00000000" w:rsidRDefault="00000000" w:rsidRPr="00000000" w14:paraId="0000003D">
      <w:pPr>
        <w:pageBreakBefore w:val="0"/>
        <w:ind w:left="720" w:firstLine="0"/>
        <w:rPr/>
      </w:pPr>
      <w:r w:rsidDel="00000000" w:rsidR="00000000" w:rsidRPr="00000000">
        <w:rPr>
          <w:rtl w:val="0"/>
        </w:rPr>
      </w:r>
    </w:p>
    <w:p w:rsidR="00000000" w:rsidDel="00000000" w:rsidP="00000000" w:rsidRDefault="00000000" w:rsidRPr="00000000" w14:paraId="0000003E">
      <w:pPr>
        <w:pageBreakBefore w:val="0"/>
        <w:ind w:left="720" w:firstLine="0"/>
        <w:rPr/>
      </w:pPr>
      <w:r w:rsidDel="00000000" w:rsidR="00000000" w:rsidRPr="00000000">
        <w:rPr>
          <w:rtl w:val="0"/>
        </w:rPr>
      </w:r>
    </w:p>
    <w:p w:rsidR="00000000" w:rsidDel="00000000" w:rsidP="00000000" w:rsidRDefault="00000000" w:rsidRPr="00000000" w14:paraId="0000003F">
      <w:pPr>
        <w:pageBreakBefore w:val="0"/>
        <w:ind w:left="720" w:firstLine="0"/>
        <w:rPr/>
      </w:pPr>
      <w:r w:rsidDel="00000000" w:rsidR="00000000" w:rsidRPr="00000000">
        <w:rPr>
          <w:rtl w:val="0"/>
        </w:rPr>
      </w:r>
    </w:p>
    <w:p w:rsidR="00000000" w:rsidDel="00000000" w:rsidP="00000000" w:rsidRDefault="00000000" w:rsidRPr="00000000" w14:paraId="00000040">
      <w:pPr>
        <w:pageBreakBefore w:val="0"/>
        <w:ind w:left="720" w:firstLine="0"/>
        <w:rPr/>
      </w:pPr>
      <w:r w:rsidDel="00000000" w:rsidR="00000000" w:rsidRPr="00000000">
        <w:rPr>
          <w:rtl w:val="0"/>
        </w:rPr>
      </w:r>
    </w:p>
    <w:p w:rsidR="00000000" w:rsidDel="00000000" w:rsidP="00000000" w:rsidRDefault="00000000" w:rsidRPr="00000000" w14:paraId="00000041">
      <w:pPr>
        <w:pageBreakBefore w:val="0"/>
        <w:ind w:left="720" w:firstLine="0"/>
        <w:rPr/>
      </w:pPr>
      <w:r w:rsidDel="00000000" w:rsidR="00000000" w:rsidRPr="00000000">
        <w:rPr>
          <w:rtl w:val="0"/>
        </w:rPr>
      </w:r>
    </w:p>
    <w:p w:rsidR="00000000" w:rsidDel="00000000" w:rsidP="00000000" w:rsidRDefault="00000000" w:rsidRPr="00000000" w14:paraId="00000042">
      <w:pPr>
        <w:pageBreakBefore w:val="0"/>
        <w:ind w:left="720" w:firstLine="0"/>
        <w:rPr/>
      </w:pPr>
      <w:r w:rsidDel="00000000" w:rsidR="00000000" w:rsidRPr="00000000">
        <w:rPr>
          <w:rtl w:val="0"/>
        </w:rPr>
      </w:r>
    </w:p>
    <w:p w:rsidR="00000000" w:rsidDel="00000000" w:rsidP="00000000" w:rsidRDefault="00000000" w:rsidRPr="00000000" w14:paraId="00000043">
      <w:pPr>
        <w:pageBreakBefore w:val="0"/>
        <w:ind w:left="720" w:firstLine="0"/>
        <w:rPr/>
      </w:pPr>
      <w:r w:rsidDel="00000000" w:rsidR="00000000" w:rsidRPr="00000000">
        <w:rPr>
          <w:rtl w:val="0"/>
        </w:rPr>
        <w:t xml:space="preserve">In addition to the above actions, the following is important to check:</w:t>
      </w:r>
    </w:p>
    <w:p w:rsidR="00000000" w:rsidDel="00000000" w:rsidP="00000000" w:rsidRDefault="00000000" w:rsidRPr="00000000" w14:paraId="00000044">
      <w:pPr>
        <w:pageBreakBefore w:val="0"/>
        <w:numPr>
          <w:ilvl w:val="0"/>
          <w:numId w:val="3"/>
        </w:numPr>
        <w:ind w:left="1440" w:hanging="360"/>
        <w:rPr>
          <w:u w:val="none"/>
        </w:rPr>
      </w:pPr>
      <w:r w:rsidDel="00000000" w:rsidR="00000000" w:rsidRPr="00000000">
        <w:rPr>
          <w:rtl w:val="0"/>
        </w:rPr>
        <w:t xml:space="preserve">Make sure that in your Identity Provider users have entered both the first name and last name (claims: 'given_name', 'middle_name', 'family_name'). This is taken over by Dialog. If these fields are empty, the full name (the 'name' claim) will be transferred.</w:t>
      </w:r>
    </w:p>
    <w:p w:rsidR="00000000" w:rsidDel="00000000" w:rsidP="00000000" w:rsidRDefault="00000000" w:rsidRPr="00000000" w14:paraId="00000045">
      <w:pPr>
        <w:pageBreakBefore w:val="0"/>
        <w:numPr>
          <w:ilvl w:val="0"/>
          <w:numId w:val="3"/>
        </w:numPr>
        <w:ind w:left="1440" w:hanging="360"/>
        <w:rPr>
          <w:u w:val="none"/>
        </w:rPr>
      </w:pPr>
      <w:r w:rsidDel="00000000" w:rsidR="00000000" w:rsidRPr="00000000">
        <w:rPr>
          <w:rtl w:val="0"/>
        </w:rPr>
        <w:t xml:space="preserve">Make sure that users in Dialog are invited with their original email address. Alias ​​email addresses cause problems logging into Dialog if the Dialog email address is different from the user's original email address.</w:t>
      </w:r>
    </w:p>
    <w:p w:rsidR="00000000" w:rsidDel="00000000" w:rsidP="00000000" w:rsidRDefault="00000000" w:rsidRPr="00000000" w14:paraId="00000046">
      <w:pPr>
        <w:pStyle w:val="Heading1"/>
        <w:pageBreakBefore w:val="0"/>
        <w:ind w:left="720" w:firstLine="0"/>
        <w:rPr/>
      </w:pPr>
      <w:bookmarkStart w:colFirst="0" w:colLast="0" w:name="_e5azz43ltgya" w:id="7"/>
      <w:bookmarkEnd w:id="7"/>
      <w:r w:rsidDel="00000000" w:rsidR="00000000" w:rsidRPr="00000000">
        <w:rPr>
          <w:rtl w:val="0"/>
        </w:rPr>
        <w:t xml:space="preserve">Required information</w:t>
      </w:r>
    </w:p>
    <w:p w:rsidR="00000000" w:rsidDel="00000000" w:rsidP="00000000" w:rsidRDefault="00000000" w:rsidRPr="00000000" w14:paraId="00000047">
      <w:pPr>
        <w:pageBreakBefore w:val="0"/>
        <w:ind w:left="720" w:firstLine="0"/>
        <w:rPr/>
      </w:pPr>
      <w:r w:rsidDel="00000000" w:rsidR="00000000" w:rsidRPr="00000000">
        <w:rPr>
          <w:rtl w:val="0"/>
        </w:rPr>
        <w:t xml:space="preserve">After performing the above actions, you will see information that we need to properly configure the SSO. Enter the answers in the column 'Answer'.</w:t>
      </w:r>
    </w:p>
    <w:p w:rsidR="00000000" w:rsidDel="00000000" w:rsidP="00000000" w:rsidRDefault="00000000" w:rsidRPr="00000000" w14:paraId="00000048">
      <w:pPr>
        <w:pageBreakBefore w:val="0"/>
        <w:spacing w:line="240" w:lineRule="auto"/>
        <w:rPr>
          <w:rFonts w:ascii="Calibri" w:cs="Calibri" w:eastAsia="Calibri" w:hAnsi="Calibri"/>
          <w:sz w:val="24"/>
          <w:szCs w:val="24"/>
        </w:rPr>
      </w:pPr>
      <w:bookmarkStart w:colFirst="0" w:colLast="0" w:name="_gjdgxs" w:id="8"/>
      <w:bookmarkEnd w:id="8"/>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sz w:val="24"/>
          <w:szCs w:val="24"/>
        </w:rPr>
      </w:pPr>
      <w:bookmarkStart w:colFirst="0" w:colLast="0" w:name="_37yg1frdkta4" w:id="9"/>
      <w:bookmarkEnd w:id="9"/>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p w:rsidR="00000000" w:rsidDel="00000000" w:rsidP="00000000" w:rsidRDefault="00000000" w:rsidRPr="00000000" w14:paraId="0000004A">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Category</w:t>
            </w:r>
            <w:r w:rsidDel="00000000" w:rsidR="00000000" w:rsidRPr="00000000">
              <w:rPr>
                <w:rtl w:val="0"/>
              </w:rPr>
            </w:r>
          </w:p>
        </w:tc>
        <w:tc>
          <w:tcPr/>
          <w:p w:rsidR="00000000" w:rsidDel="00000000" w:rsidP="00000000" w:rsidRDefault="00000000" w:rsidRPr="00000000" w14:paraId="0000004B">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Example</w:t>
            </w:r>
            <w:r w:rsidDel="00000000" w:rsidR="00000000" w:rsidRPr="00000000">
              <w:rPr>
                <w:rtl w:val="0"/>
              </w:rPr>
            </w:r>
          </w:p>
        </w:tc>
        <w:tc>
          <w:tcPr/>
          <w:p w:rsidR="00000000" w:rsidDel="00000000" w:rsidP="00000000" w:rsidRDefault="00000000" w:rsidRPr="00000000" w14:paraId="0000004C">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Answer</w:t>
            </w:r>
            <w:r w:rsidDel="00000000" w:rsidR="00000000" w:rsidRPr="00000000">
              <w:rPr>
                <w:rtl w:val="0"/>
              </w:rPr>
            </w:r>
          </w:p>
        </w:tc>
      </w:tr>
      <w:tr>
        <w:trPr>
          <w:cantSplit w:val="0"/>
          <w:tblHeader w:val="0"/>
        </w:trPr>
        <w:tc>
          <w:tcPr/>
          <w:p w:rsidR="00000000" w:rsidDel="00000000" w:rsidP="00000000" w:rsidRDefault="00000000" w:rsidRPr="00000000" w14:paraId="0000004D">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Discovery url</w:t>
            </w:r>
            <w:r w:rsidDel="00000000" w:rsidR="00000000" w:rsidRPr="00000000">
              <w:rPr>
                <w:rtl w:val="0"/>
              </w:rPr>
            </w:r>
          </w:p>
        </w:tc>
        <w:tc>
          <w:tcPr>
            <w:shd w:fill="ededed" w:val="clear"/>
          </w:tcPr>
          <w:p w:rsidR="00000000" w:rsidDel="00000000" w:rsidP="00000000" w:rsidRDefault="00000000" w:rsidRPr="00000000" w14:paraId="0000004E">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https://login.microsoftonline.com/{Directory/tenantID}/v2.0/.well-known/openid-configuration</w:t>
            </w:r>
          </w:p>
        </w:tc>
        <w:tc>
          <w:tcPr/>
          <w:p w:rsidR="00000000" w:rsidDel="00000000" w:rsidP="00000000" w:rsidRDefault="00000000" w:rsidRPr="00000000" w14:paraId="0000004F">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Client ID</w:t>
            </w:r>
            <w:r w:rsidDel="00000000" w:rsidR="00000000" w:rsidRPr="00000000">
              <w:rPr>
                <w:rtl w:val="0"/>
              </w:rPr>
            </w:r>
          </w:p>
        </w:tc>
        <w:tc>
          <w:tcPr>
            <w:shd w:fill="ededed" w:val="clear"/>
          </w:tcPr>
          <w:p w:rsidR="00000000" w:rsidDel="00000000" w:rsidP="00000000" w:rsidRDefault="00000000" w:rsidRPr="00000000" w14:paraId="00000051">
            <w:pPr>
              <w:pageBreakBefore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Client secret</w:t>
            </w:r>
            <w:r w:rsidDel="00000000" w:rsidR="00000000" w:rsidRPr="00000000">
              <w:rPr>
                <w:rtl w:val="0"/>
              </w:rPr>
            </w:r>
          </w:p>
        </w:tc>
        <w:tc>
          <w:tcPr>
            <w:shd w:fill="ededed" w:val="clear"/>
          </w:tcPr>
          <w:p w:rsidR="00000000" w:rsidDel="00000000" w:rsidP="00000000" w:rsidRDefault="00000000" w:rsidRPr="00000000" w14:paraId="00000054">
            <w:pPr>
              <w:pageBreakBefore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5">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Issuer ID </w:t>
            </w:r>
            <w:r w:rsidDel="00000000" w:rsidR="00000000" w:rsidRPr="00000000">
              <w:rPr>
                <w:rtl w:val="0"/>
              </w:rPr>
            </w:r>
          </w:p>
        </w:tc>
        <w:tc>
          <w:tcPr>
            <w:shd w:fill="ededed" w:val="clear"/>
          </w:tcPr>
          <w:p w:rsidR="00000000" w:rsidDel="00000000" w:rsidP="00000000" w:rsidRDefault="00000000" w:rsidRPr="00000000" w14:paraId="00000057">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https://login.microsoftonline.com/{Directory/tenant ID}/v2.0</w:t>
            </w:r>
          </w:p>
        </w:tc>
        <w:tc>
          <w:tcPr/>
          <w:p w:rsidR="00000000" w:rsidDel="00000000" w:rsidP="00000000" w:rsidRDefault="00000000" w:rsidRPr="00000000" w14:paraId="00000058">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Domain</w:t>
            </w:r>
            <w:r w:rsidDel="00000000" w:rsidR="00000000" w:rsidRPr="00000000">
              <w:rPr>
                <w:rtl w:val="0"/>
              </w:rPr>
            </w:r>
          </w:p>
        </w:tc>
        <w:tc>
          <w:tcPr>
            <w:shd w:fill="ededed" w:val="clear"/>
          </w:tcPr>
          <w:p w:rsidR="00000000" w:rsidDel="00000000" w:rsidP="00000000" w:rsidRDefault="00000000" w:rsidRPr="00000000" w14:paraId="0000005A">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dialog.nl</w:t>
            </w:r>
          </w:p>
        </w:tc>
        <w:tc>
          <w:tcPr/>
          <w:p w:rsidR="00000000" w:rsidDel="00000000" w:rsidP="00000000" w:rsidRDefault="00000000" w:rsidRPr="00000000" w14:paraId="0000005B">
            <w:pPr>
              <w:pageBreakBefore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C">
      <w:pPr>
        <w:pageBreakBefore w:val="0"/>
        <w:ind w:left="0" w:firstLine="0"/>
        <w:rPr/>
      </w:pPr>
      <w:r w:rsidDel="00000000" w:rsidR="00000000" w:rsidRPr="00000000">
        <w:rPr>
          <w:rtl w:val="0"/>
        </w:rPr>
      </w:r>
    </w:p>
    <w:p w:rsidR="00000000" w:rsidDel="00000000" w:rsidP="00000000" w:rsidRDefault="00000000" w:rsidRPr="00000000" w14:paraId="0000005D">
      <w:pPr>
        <w:pageBreakBefore w:val="0"/>
        <w:ind w:left="720" w:firstLine="0"/>
        <w:rPr/>
      </w:pPr>
      <w:r w:rsidDel="00000000" w:rsidR="00000000" w:rsidRPr="00000000">
        <w:rPr>
          <w:rtl w:val="0"/>
        </w:rPr>
      </w:r>
    </w:p>
    <w:p w:rsidR="00000000" w:rsidDel="00000000" w:rsidP="00000000" w:rsidRDefault="00000000" w:rsidRPr="00000000" w14:paraId="0000005E">
      <w:pPr>
        <w:pageBreakBefore w:val="0"/>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pageBreakBefore w:val="0"/>
        <w:ind w:left="720" w:firstLine="0"/>
        <w:rPr/>
      </w:pPr>
      <w:bookmarkStart w:colFirst="0" w:colLast="0" w:name="_qzty7rlq0djw" w:id="10"/>
      <w:bookmarkEnd w:id="10"/>
      <w:r w:rsidDel="00000000" w:rsidR="00000000" w:rsidRPr="00000000">
        <w:rPr>
          <w:rtl w:val="0"/>
        </w:rPr>
        <w:t xml:space="preserve">Frequently asked questions</w:t>
      </w:r>
    </w:p>
    <w:p w:rsidR="00000000" w:rsidDel="00000000" w:rsidP="00000000" w:rsidRDefault="00000000" w:rsidRPr="00000000" w14:paraId="00000060">
      <w:pPr>
        <w:pStyle w:val="Heading2"/>
        <w:pageBreakBefore w:val="0"/>
        <w:ind w:left="720" w:firstLine="0"/>
        <w:rPr/>
      </w:pPr>
      <w:bookmarkStart w:colFirst="0" w:colLast="0" w:name="_bo5996rh9xtr" w:id="11"/>
      <w:bookmarkEnd w:id="11"/>
      <w:r w:rsidDel="00000000" w:rsidR="00000000" w:rsidRPr="00000000">
        <w:rPr>
          <w:rtl w:val="0"/>
        </w:rPr>
        <w:t xml:space="preserve">What changes in the login flow when SSO is enabled in Dialog?</w:t>
      </w:r>
    </w:p>
    <w:p w:rsidR="00000000" w:rsidDel="00000000" w:rsidP="00000000" w:rsidRDefault="00000000" w:rsidRPr="00000000" w14:paraId="00000061">
      <w:pPr>
        <w:pageBreakBefore w:val="0"/>
        <w:ind w:left="720" w:firstLine="0"/>
        <w:rPr/>
      </w:pPr>
      <w:r w:rsidDel="00000000" w:rsidR="00000000" w:rsidRPr="00000000">
        <w:rPr>
          <w:rtl w:val="0"/>
        </w:rPr>
      </w:r>
    </w:p>
    <w:p w:rsidR="00000000" w:rsidDel="00000000" w:rsidP="00000000" w:rsidRDefault="00000000" w:rsidRPr="00000000" w14:paraId="00000062">
      <w:pPr>
        <w:pageBreakBefore w:val="0"/>
        <w:ind w:left="720" w:firstLine="0"/>
        <w:rPr/>
      </w:pPr>
      <w:r w:rsidDel="00000000" w:rsidR="00000000" w:rsidRPr="00000000">
        <w:rPr>
          <w:rtl w:val="0"/>
        </w:rPr>
        <w:t xml:space="preserve">When the SSO is setup, the default login flow is replaced by an SSO login flow. Users then log in with their organization account, such as an Office 365 or Google account. They will continue to do this from https://app.dialog.nl/account/login, but will be forwarded to the SSO login after filling in the email address field. After successful login in the SSO environment, the user is redirected back to Dialog.</w:t>
      </w:r>
    </w:p>
    <w:p w:rsidR="00000000" w:rsidDel="00000000" w:rsidP="00000000" w:rsidRDefault="00000000" w:rsidRPr="00000000" w14:paraId="00000063">
      <w:pPr>
        <w:pageBreakBefore w:val="0"/>
        <w:ind w:left="720" w:firstLine="0"/>
        <w:rPr/>
      </w:pPr>
      <w:r w:rsidDel="00000000" w:rsidR="00000000" w:rsidRPr="00000000">
        <w:rPr>
          <w:rtl w:val="0"/>
        </w:rPr>
      </w:r>
    </w:p>
    <w:p w:rsidR="00000000" w:rsidDel="00000000" w:rsidP="00000000" w:rsidRDefault="00000000" w:rsidRPr="00000000" w14:paraId="00000064">
      <w:pPr>
        <w:pStyle w:val="Heading2"/>
        <w:pageBreakBefore w:val="0"/>
        <w:ind w:left="720" w:firstLine="0"/>
        <w:rPr/>
      </w:pPr>
      <w:bookmarkStart w:colFirst="0" w:colLast="0" w:name="_ynlkhje0vvsa" w:id="12"/>
      <w:bookmarkEnd w:id="12"/>
      <w:r w:rsidDel="00000000" w:rsidR="00000000" w:rsidRPr="00000000">
        <w:rPr>
          <w:rtl w:val="0"/>
        </w:rPr>
        <w:t xml:space="preserve">Do I still need to invite new users to Dialog? </w:t>
      </w:r>
    </w:p>
    <w:p w:rsidR="00000000" w:rsidDel="00000000" w:rsidP="00000000" w:rsidRDefault="00000000" w:rsidRPr="00000000" w14:paraId="00000065">
      <w:pPr>
        <w:pageBreakBefore w:val="0"/>
        <w:ind w:left="720" w:firstLine="0"/>
        <w:rPr/>
      </w:pPr>
      <w:r w:rsidDel="00000000" w:rsidR="00000000" w:rsidRPr="00000000">
        <w:rPr>
          <w:rtl w:val="0"/>
        </w:rPr>
      </w:r>
    </w:p>
    <w:p w:rsidR="00000000" w:rsidDel="00000000" w:rsidP="00000000" w:rsidRDefault="00000000" w:rsidRPr="00000000" w14:paraId="00000066">
      <w:pPr>
        <w:pageBreakBefore w:val="0"/>
        <w:ind w:left="720" w:firstLine="0"/>
        <w:rPr/>
      </w:pPr>
      <w:r w:rsidDel="00000000" w:rsidR="00000000" w:rsidRPr="00000000">
        <w:rPr>
          <w:rtl w:val="0"/>
        </w:rPr>
        <w:t xml:space="preserve">You will still need to create new users in Dialog. The date you provide with the invitation is the date on which the account becomes active and can therefore be used. The user will then receive an invitation email to start using Dialog. This new user does not have to register, but enters the login screen of Dialog. The user logs in with his SSO account and then ends up in Dialog.</w:t>
      </w:r>
    </w:p>
    <w:p w:rsidR="00000000" w:rsidDel="00000000" w:rsidP="00000000" w:rsidRDefault="00000000" w:rsidRPr="00000000" w14:paraId="00000067">
      <w:pPr>
        <w:pageBreakBefore w:val="0"/>
        <w:ind w:left="720" w:firstLine="0"/>
        <w:rPr/>
      </w:pPr>
      <w:r w:rsidDel="00000000" w:rsidR="00000000" w:rsidRPr="00000000">
        <w:rPr>
          <w:rtl w:val="0"/>
        </w:rPr>
      </w:r>
    </w:p>
    <w:p w:rsidR="00000000" w:rsidDel="00000000" w:rsidP="00000000" w:rsidRDefault="00000000" w:rsidRPr="00000000" w14:paraId="00000068">
      <w:pPr>
        <w:pStyle w:val="Heading2"/>
        <w:pageBreakBefore w:val="0"/>
        <w:ind w:left="720" w:firstLine="0"/>
        <w:rPr/>
      </w:pPr>
      <w:bookmarkStart w:colFirst="0" w:colLast="0" w:name="_i6jm2srjc52w" w:id="13"/>
      <w:bookmarkEnd w:id="13"/>
      <w:r w:rsidDel="00000000" w:rsidR="00000000" w:rsidRPr="00000000">
        <w:rPr>
          <w:rtl w:val="0"/>
        </w:rPr>
        <w:t xml:space="preserve"> Is two factor authentication possible when we use SSO?</w:t>
      </w:r>
    </w:p>
    <w:p w:rsidR="00000000" w:rsidDel="00000000" w:rsidP="00000000" w:rsidRDefault="00000000" w:rsidRPr="00000000" w14:paraId="00000069">
      <w:pPr>
        <w:pageBreakBefore w:val="0"/>
        <w:ind w:left="720" w:firstLine="0"/>
        <w:rPr/>
      </w:pPr>
      <w:r w:rsidDel="00000000" w:rsidR="00000000" w:rsidRPr="00000000">
        <w:rPr>
          <w:rtl w:val="0"/>
        </w:rPr>
      </w:r>
    </w:p>
    <w:p w:rsidR="00000000" w:rsidDel="00000000" w:rsidP="00000000" w:rsidRDefault="00000000" w:rsidRPr="00000000" w14:paraId="0000006A">
      <w:pPr>
        <w:pageBreakBefore w:val="0"/>
        <w:ind w:left="720" w:firstLine="0"/>
        <w:rPr/>
      </w:pPr>
      <w:r w:rsidDel="00000000" w:rsidR="00000000" w:rsidRPr="00000000">
        <w:rPr>
          <w:rtl w:val="0"/>
        </w:rPr>
        <w:t xml:space="preserve">You can set up two-factor authentication in your identity provider. This is not something that needs to be arranged in or by Dialog.</w:t>
      </w:r>
    </w:p>
    <w:p w:rsidR="00000000" w:rsidDel="00000000" w:rsidP="00000000" w:rsidRDefault="00000000" w:rsidRPr="00000000" w14:paraId="0000006B">
      <w:pPr>
        <w:pageBreakBefore w:val="0"/>
        <w:ind w:left="720" w:firstLine="0"/>
        <w:rPr/>
      </w:pPr>
      <w:r w:rsidDel="00000000" w:rsidR="00000000" w:rsidRPr="00000000">
        <w:rPr>
          <w:rtl w:val="0"/>
        </w:rPr>
      </w:r>
    </w:p>
    <w:p w:rsidR="00000000" w:rsidDel="00000000" w:rsidP="00000000" w:rsidRDefault="00000000" w:rsidRPr="00000000" w14:paraId="0000006C">
      <w:pPr>
        <w:pStyle w:val="Heading2"/>
        <w:pageBreakBefore w:val="0"/>
        <w:ind w:left="720" w:firstLine="0"/>
        <w:rPr/>
      </w:pPr>
      <w:bookmarkStart w:colFirst="0" w:colLast="0" w:name="_gakpvt6bgxvf" w:id="14"/>
      <w:bookmarkEnd w:id="14"/>
      <w:r w:rsidDel="00000000" w:rsidR="00000000" w:rsidRPr="00000000">
        <w:rPr>
          <w:rtl w:val="0"/>
        </w:rPr>
        <w:t xml:space="preserve">Can a user change his name, email address or password in Dialog after logging in with SSO?</w:t>
      </w:r>
    </w:p>
    <w:p w:rsidR="00000000" w:rsidDel="00000000" w:rsidP="00000000" w:rsidRDefault="00000000" w:rsidRPr="00000000" w14:paraId="0000006D">
      <w:pPr>
        <w:pageBreakBefore w:val="0"/>
        <w:ind w:left="720" w:firstLine="0"/>
        <w:rPr/>
      </w:pPr>
      <w:r w:rsidDel="00000000" w:rsidR="00000000" w:rsidRPr="00000000">
        <w:rPr>
          <w:rtl w:val="0"/>
        </w:rPr>
      </w:r>
    </w:p>
    <w:p w:rsidR="00000000" w:rsidDel="00000000" w:rsidP="00000000" w:rsidRDefault="00000000" w:rsidRPr="00000000" w14:paraId="0000006E">
      <w:pPr>
        <w:pageBreakBefore w:val="0"/>
        <w:ind w:left="720" w:firstLine="0"/>
        <w:rPr/>
      </w:pPr>
      <w:r w:rsidDel="00000000" w:rsidR="00000000" w:rsidRPr="00000000">
        <w:rPr>
          <w:rtl w:val="0"/>
        </w:rPr>
        <w:t xml:space="preserve">No. When the user logs into Dialog with his SSO / company account for the first time, the fields for name, email and password are locked in Dialog. Users can therefore no longer adjust these fields. The name of the user is retrieved from your identity provider. The password reset flow also goes through your identity provider.</w:t>
      </w:r>
    </w:p>
    <w:sectPr>
      <w:headerReference r:id="rId11" w:type="default"/>
      <w:footerReference r:id="rId12" w:type="default"/>
      <w:pgSz w:h="16834" w:w="11909" w:orient="portrait"/>
      <w:pgMar w:bottom="806.5748031496071" w:top="1559.0551181102362" w:left="1440" w:right="1440" w:header="850.3937007874016"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jc w:val="center"/>
      <w:rPr>
        <w:color w:val="0073ac"/>
        <w:sz w:val="18"/>
        <w:szCs w:val="18"/>
      </w:rPr>
    </w:pPr>
    <w:r w:rsidDel="00000000" w:rsidR="00000000" w:rsidRPr="00000000">
      <w:rPr>
        <w:color w:val="0073ac"/>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-319087</wp:posOffset>
          </wp:positionV>
          <wp:extent cx="2781300" cy="29527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781300" cy="2952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-539999</wp:posOffset>
          </wp:positionV>
          <wp:extent cx="7558088" cy="715633"/>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558088" cy="7156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Nunito Sans" w:cs="Nunito Sans" w:eastAsia="Nunito Sans" w:hAnsi="Nunito Sans"/>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openid.net/specs/openid-connect-core-1_0.html#Claims"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api.dialog.nl/api/sso/openidconnectcallback" TargetMode="External"/><Relationship Id="rId8" Type="http://schemas.openxmlformats.org/officeDocument/2006/relationships/hyperlink" Target="https://api.dialog.nl/api/sso/openidconnectcallba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