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12C2" w14:textId="77777777" w:rsidR="007F4FED" w:rsidRDefault="002D3C1D">
      <w:pPr>
        <w:pStyle w:val="Kop1"/>
      </w:pPr>
      <w:bookmarkStart w:id="0" w:name="_heading=h.rqqplmuycpl4" w:colFirst="0" w:colLast="0"/>
      <w:bookmarkEnd w:id="0"/>
      <w:r>
        <w:t>Draaiboek Feedbacksessie</w:t>
      </w:r>
    </w:p>
    <w:p w14:paraId="0E9512C3" w14:textId="77777777" w:rsidR="007F4FED" w:rsidRDefault="007F4FED"/>
    <w:p w14:paraId="0E9512C4" w14:textId="77777777" w:rsidR="007F4FED" w:rsidRDefault="002D3C1D">
      <w:r>
        <w:t xml:space="preserve">Duur: </w:t>
      </w:r>
      <w:r>
        <w:tab/>
      </w:r>
      <w:r>
        <w:tab/>
        <w:t>3 uur</w:t>
      </w:r>
    </w:p>
    <w:p w14:paraId="0E9512C5" w14:textId="77777777" w:rsidR="007F4FED" w:rsidRDefault="002D3C1D">
      <w:r>
        <w:t xml:space="preserve">Doel sessie: </w:t>
      </w:r>
      <w:r>
        <w:tab/>
        <w:t>Het goed kunnen geven van feedback en feedforward en dit te integreren in</w:t>
      </w:r>
    </w:p>
    <w:p w14:paraId="0E9512C6" w14:textId="77777777" w:rsidR="007F4FED" w:rsidRDefault="002D3C1D">
      <w:pPr>
        <w:ind w:left="1440"/>
      </w:pPr>
      <w:r>
        <w:t>de dagelijkse werkzaamheden. Het idee van de sessie is dat door het geven van feedback en feedforward er een gesprek ontstaat.</w:t>
      </w:r>
    </w:p>
    <w:p w14:paraId="0E9512C7" w14:textId="77777777" w:rsidR="007F4FED" w:rsidRDefault="007F4FED"/>
    <w:p w14:paraId="0E9512C8" w14:textId="77777777" w:rsidR="007F4FED" w:rsidRDefault="007F4FED"/>
    <w:p w14:paraId="0E9512C9" w14:textId="77777777" w:rsidR="007F4FED" w:rsidRDefault="002D3C1D">
      <w:r>
        <w:rPr>
          <w:i/>
        </w:rPr>
        <w:t>10 min</w:t>
      </w:r>
      <w:r>
        <w:rPr>
          <w:i/>
        </w:rPr>
        <w:tab/>
      </w:r>
      <w:r>
        <w:rPr>
          <w:i/>
        </w:rPr>
        <w:tab/>
        <w:t>Voorstelronde en Inleiding: Terugblik naar de afgelopen periode</w:t>
      </w:r>
      <w:r>
        <w:t xml:space="preserve"> </w:t>
      </w:r>
    </w:p>
    <w:p w14:paraId="0E9512CA" w14:textId="77777777" w:rsidR="007F4FED" w:rsidRDefault="002D3C1D">
      <w:pPr>
        <w:ind w:left="1440"/>
      </w:pPr>
      <w:r>
        <w:t>“Jullie werken nu al een tijd met elkaar. Het is belan</w:t>
      </w:r>
      <w:r>
        <w:t>grijk om continu te blijven leren zodat je jezelf kunt blijven ontwikkelen. Zo kun je de doelen behalen die je voor jezelf hebt gesteld. Naast alleen zelf aan de slag te gaan is het waardevol om bepaalde situaties of werkzaamheden vanuit het perspectief va</w:t>
      </w:r>
      <w:r>
        <w:t>n een ander te zien en feedback te vragen (of te geven). Tijdens deze sessie gaan we hiermee met elkaar aan de slag.”</w:t>
      </w:r>
    </w:p>
    <w:p w14:paraId="0E9512CB" w14:textId="77777777" w:rsidR="007F4FED" w:rsidRDefault="007F4FED">
      <w:pPr>
        <w:ind w:left="1440"/>
      </w:pPr>
    </w:p>
    <w:p w14:paraId="0E9512CC" w14:textId="77777777" w:rsidR="007F4FED" w:rsidRDefault="007F4FED"/>
    <w:p w14:paraId="0E9512CD" w14:textId="77777777" w:rsidR="007F4FED" w:rsidRDefault="002D3C1D">
      <w:pPr>
        <w:rPr>
          <w:i/>
        </w:rPr>
      </w:pPr>
      <w:r>
        <w:rPr>
          <w:i/>
        </w:rPr>
        <w:t>15 min</w:t>
      </w:r>
      <w:r>
        <w:rPr>
          <w:i/>
        </w:rPr>
        <w:tab/>
      </w:r>
      <w:r>
        <w:rPr>
          <w:i/>
        </w:rPr>
        <w:tab/>
        <w:t xml:space="preserve">Rondje doen met de vraag: Waar ben je trots op? </w:t>
      </w:r>
    </w:p>
    <w:p w14:paraId="0E9512CE" w14:textId="77777777" w:rsidR="007F4FED" w:rsidRDefault="002D3C1D">
      <w:pPr>
        <w:ind w:left="1440"/>
      </w:pPr>
      <w:r>
        <w:t>Vraag iedereen om dit voor zichzelf op te schrijven. Dit kan iets zijn wat je z</w:t>
      </w:r>
      <w:r>
        <w:t>elf hebt bereikt/hebt ontwikkelt, maar ook wat het team heeft bereikt.</w:t>
      </w:r>
    </w:p>
    <w:p w14:paraId="0E9512CF" w14:textId="77777777" w:rsidR="007F4FED" w:rsidRDefault="007F4FED"/>
    <w:p w14:paraId="0E9512D0" w14:textId="77777777" w:rsidR="007F4FED" w:rsidRDefault="007F4FED"/>
    <w:p w14:paraId="0E9512D1" w14:textId="77777777" w:rsidR="007F4FED" w:rsidRDefault="002D3C1D">
      <w:pPr>
        <w:rPr>
          <w:i/>
        </w:rPr>
      </w:pPr>
      <w:r>
        <w:rPr>
          <w:i/>
        </w:rPr>
        <w:t>60 min</w:t>
      </w:r>
      <w:r>
        <w:rPr>
          <w:i/>
        </w:rPr>
        <w:tab/>
      </w:r>
      <w:r>
        <w:rPr>
          <w:i/>
        </w:rPr>
        <w:tab/>
        <w:t>Oefening 1: compliment geven</w:t>
      </w:r>
    </w:p>
    <w:p w14:paraId="0E9512D2" w14:textId="77777777" w:rsidR="007F4FED" w:rsidRDefault="002D3C1D">
      <w:pPr>
        <w:ind w:left="1440"/>
      </w:pPr>
      <w:r>
        <w:t>Er zijn natuurlijk dingen die nu al goed gaan. Het is waardevol om erachter te komen hoe anderen daar naar kijken en in deze situaties van anderen</w:t>
      </w:r>
      <w:r>
        <w:t xml:space="preserve"> te leren. </w:t>
      </w:r>
    </w:p>
    <w:p w14:paraId="0E9512D3" w14:textId="77777777" w:rsidR="007F4FED" w:rsidRDefault="002D3C1D">
      <w:pPr>
        <w:numPr>
          <w:ilvl w:val="0"/>
          <w:numId w:val="2"/>
        </w:numPr>
      </w:pPr>
      <w:r>
        <w:t xml:space="preserve">Rondje doen met de vraag (opschrijven): Welk compliment wil je deelnemer A geven? </w:t>
      </w:r>
    </w:p>
    <w:p w14:paraId="0E9512D4" w14:textId="77777777" w:rsidR="007F4FED" w:rsidRDefault="002D3C1D">
      <w:pPr>
        <w:numPr>
          <w:ilvl w:val="0"/>
          <w:numId w:val="2"/>
        </w:numPr>
      </w:pPr>
      <w:r>
        <w:t>Rondje doen met het compliment geven: Welk compliment heb je gekregen?</w:t>
      </w:r>
      <w:r>
        <w:tab/>
      </w:r>
    </w:p>
    <w:p w14:paraId="0E9512D5" w14:textId="77777777" w:rsidR="007F4FED" w:rsidRDefault="002D3C1D">
      <w:pPr>
        <w:ind w:left="1440"/>
      </w:pPr>
      <w:r>
        <w:t>Bespreek vervolgens hoe de deelnemers het vonden om op deze manier complimenten te geven.</w:t>
      </w:r>
    </w:p>
    <w:p w14:paraId="0E9512D6" w14:textId="77777777" w:rsidR="007F4FED" w:rsidRDefault="007F4FED"/>
    <w:p w14:paraId="0E9512D7" w14:textId="77777777" w:rsidR="007F4FED" w:rsidRDefault="002D3C1D">
      <w:pPr>
        <w:rPr>
          <w:i/>
        </w:rPr>
      </w:pPr>
      <w:r>
        <w:br w:type="page"/>
      </w:r>
    </w:p>
    <w:p w14:paraId="0E9512D8" w14:textId="77777777" w:rsidR="007F4FED" w:rsidRDefault="002D3C1D">
      <w:pPr>
        <w:rPr>
          <w:i/>
        </w:rPr>
      </w:pPr>
      <w:r>
        <w:rPr>
          <w:i/>
        </w:rPr>
        <w:lastRenderedPageBreak/>
        <w:t>20 min</w:t>
      </w:r>
      <w:r>
        <w:rPr>
          <w:i/>
        </w:rPr>
        <w:tab/>
      </w:r>
      <w:r>
        <w:rPr>
          <w:i/>
        </w:rPr>
        <w:tab/>
        <w:t>Theorie: feedback en feedforward</w:t>
      </w:r>
    </w:p>
    <w:p w14:paraId="0E9512D9" w14:textId="77777777" w:rsidR="007F4FED" w:rsidRDefault="002D3C1D">
      <w:pPr>
        <w:ind w:left="1440"/>
      </w:pPr>
      <w:r>
        <w:t>Hoe kun je iets wat je knap vindt van een ander aan diegene mee/teruggeven?</w:t>
      </w:r>
    </w:p>
    <w:p w14:paraId="0E9512DA" w14:textId="77777777" w:rsidR="007F4FED" w:rsidRDefault="002D3C1D">
      <w:pPr>
        <w:ind w:left="1440"/>
      </w:pPr>
      <w:r>
        <w:t>Hoe kun je dat doen? → Verschil feedback en feedforward uitleggen</w:t>
      </w:r>
    </w:p>
    <w:p w14:paraId="0E9512DB" w14:textId="77777777" w:rsidR="007F4FED" w:rsidRDefault="007F4FED">
      <w:pPr>
        <w:ind w:left="1440"/>
      </w:pPr>
    </w:p>
    <w:tbl>
      <w:tblPr>
        <w:tblStyle w:val="a"/>
        <w:tblW w:w="90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4800"/>
      </w:tblGrid>
      <w:tr w:rsidR="007F4FED" w14:paraId="0E9512DE" w14:textId="77777777">
        <w:tc>
          <w:tcPr>
            <w:tcW w:w="4200" w:type="dxa"/>
            <w:shd w:val="clear" w:color="auto" w:fill="D9D9D9"/>
            <w:tcMar>
              <w:top w:w="100" w:type="dxa"/>
              <w:left w:w="100" w:type="dxa"/>
              <w:bottom w:w="100" w:type="dxa"/>
              <w:right w:w="100" w:type="dxa"/>
            </w:tcMar>
          </w:tcPr>
          <w:p w14:paraId="0E9512DC" w14:textId="77777777" w:rsidR="007F4FED" w:rsidRDefault="002D3C1D">
            <w:pPr>
              <w:widowControl w:val="0"/>
              <w:spacing w:line="240" w:lineRule="auto"/>
            </w:pPr>
            <w:r>
              <w:t>Feedback</w:t>
            </w:r>
          </w:p>
        </w:tc>
        <w:tc>
          <w:tcPr>
            <w:tcW w:w="4800" w:type="dxa"/>
            <w:shd w:val="clear" w:color="auto" w:fill="D9D9D9"/>
            <w:tcMar>
              <w:top w:w="100" w:type="dxa"/>
              <w:left w:w="100" w:type="dxa"/>
              <w:bottom w:w="100" w:type="dxa"/>
              <w:right w:w="100" w:type="dxa"/>
            </w:tcMar>
          </w:tcPr>
          <w:p w14:paraId="0E9512DD" w14:textId="77777777" w:rsidR="007F4FED" w:rsidRDefault="002D3C1D">
            <w:pPr>
              <w:widowControl w:val="0"/>
              <w:spacing w:line="240" w:lineRule="auto"/>
            </w:pPr>
            <w:r>
              <w:t>Feedforward</w:t>
            </w:r>
          </w:p>
        </w:tc>
      </w:tr>
      <w:tr w:rsidR="007F4FED" w14:paraId="0E9512E1" w14:textId="77777777">
        <w:tc>
          <w:tcPr>
            <w:tcW w:w="4200" w:type="dxa"/>
            <w:shd w:val="clear" w:color="auto" w:fill="EFEFEF"/>
            <w:tcMar>
              <w:top w:w="100" w:type="dxa"/>
              <w:left w:w="100" w:type="dxa"/>
              <w:bottom w:w="100" w:type="dxa"/>
              <w:right w:w="100" w:type="dxa"/>
            </w:tcMar>
          </w:tcPr>
          <w:p w14:paraId="0E9512DF" w14:textId="77777777" w:rsidR="007F4FED" w:rsidRDefault="002D3C1D">
            <w:r>
              <w:t>Je geeft iets terug uit het verleden</w:t>
            </w:r>
          </w:p>
        </w:tc>
        <w:tc>
          <w:tcPr>
            <w:tcW w:w="4800" w:type="dxa"/>
            <w:shd w:val="clear" w:color="auto" w:fill="EFEFEF"/>
            <w:tcMar>
              <w:top w:w="100" w:type="dxa"/>
              <w:left w:w="100" w:type="dxa"/>
              <w:bottom w:w="100" w:type="dxa"/>
              <w:right w:w="100" w:type="dxa"/>
            </w:tcMar>
          </w:tcPr>
          <w:p w14:paraId="0E9512E0" w14:textId="77777777" w:rsidR="007F4FED" w:rsidRDefault="002D3C1D">
            <w:r>
              <w:t>Je laat het verleden achterwege en je richt je op de toekomst</w:t>
            </w:r>
          </w:p>
        </w:tc>
      </w:tr>
      <w:tr w:rsidR="007F4FED" w14:paraId="0E9512E4" w14:textId="77777777">
        <w:tc>
          <w:tcPr>
            <w:tcW w:w="4200" w:type="dxa"/>
            <w:shd w:val="clear" w:color="auto" w:fill="auto"/>
            <w:tcMar>
              <w:top w:w="100" w:type="dxa"/>
              <w:left w:w="100" w:type="dxa"/>
              <w:bottom w:w="100" w:type="dxa"/>
              <w:right w:w="100" w:type="dxa"/>
            </w:tcMar>
          </w:tcPr>
          <w:p w14:paraId="0E9512E2" w14:textId="77777777" w:rsidR="007F4FED" w:rsidRDefault="002D3C1D">
            <w:pPr>
              <w:widowControl w:val="0"/>
              <w:spacing w:line="240" w:lineRule="auto"/>
            </w:pPr>
            <w:r>
              <w:t>1. Benoem het gedrag van de ander</w:t>
            </w:r>
          </w:p>
        </w:tc>
        <w:tc>
          <w:tcPr>
            <w:tcW w:w="4800" w:type="dxa"/>
            <w:shd w:val="clear" w:color="auto" w:fill="auto"/>
            <w:tcMar>
              <w:top w:w="100" w:type="dxa"/>
              <w:left w:w="100" w:type="dxa"/>
              <w:bottom w:w="100" w:type="dxa"/>
              <w:right w:w="100" w:type="dxa"/>
            </w:tcMar>
          </w:tcPr>
          <w:p w14:paraId="0E9512E3" w14:textId="77777777" w:rsidR="007F4FED" w:rsidRDefault="002D3C1D">
            <w:pPr>
              <w:widowControl w:val="0"/>
              <w:spacing w:line="240" w:lineRule="auto"/>
            </w:pPr>
            <w:r>
              <w:t>1. Benoem welk gedrag al goed gaat</w:t>
            </w:r>
          </w:p>
        </w:tc>
      </w:tr>
      <w:tr w:rsidR="007F4FED" w14:paraId="0E9512E7" w14:textId="77777777">
        <w:tc>
          <w:tcPr>
            <w:tcW w:w="4200" w:type="dxa"/>
            <w:shd w:val="clear" w:color="auto" w:fill="auto"/>
            <w:tcMar>
              <w:top w:w="100" w:type="dxa"/>
              <w:left w:w="100" w:type="dxa"/>
              <w:bottom w:w="100" w:type="dxa"/>
              <w:right w:w="100" w:type="dxa"/>
            </w:tcMar>
          </w:tcPr>
          <w:p w14:paraId="0E9512E5" w14:textId="77777777" w:rsidR="007F4FED" w:rsidRDefault="002D3C1D">
            <w:pPr>
              <w:widowControl w:val="0"/>
              <w:spacing w:line="240" w:lineRule="auto"/>
            </w:pPr>
            <w:r>
              <w:t>2. Benoem het gevolg van dat gedrag</w:t>
            </w:r>
          </w:p>
        </w:tc>
        <w:tc>
          <w:tcPr>
            <w:tcW w:w="4800" w:type="dxa"/>
            <w:shd w:val="clear" w:color="auto" w:fill="auto"/>
            <w:tcMar>
              <w:top w:w="100" w:type="dxa"/>
              <w:left w:w="100" w:type="dxa"/>
              <w:bottom w:w="100" w:type="dxa"/>
              <w:right w:w="100" w:type="dxa"/>
            </w:tcMar>
          </w:tcPr>
          <w:p w14:paraId="0E9512E6" w14:textId="77777777" w:rsidR="007F4FED" w:rsidRDefault="002D3C1D">
            <w:pPr>
              <w:widowControl w:val="0"/>
              <w:spacing w:line="240" w:lineRule="auto"/>
            </w:pPr>
            <w:r>
              <w:t>2. Wat zou beter kunnen en benoem het gevoel dat het gedrag dat verbeterd kan worden, oproept</w:t>
            </w:r>
          </w:p>
        </w:tc>
      </w:tr>
      <w:tr w:rsidR="007F4FED" w14:paraId="0E9512EA" w14:textId="77777777">
        <w:tc>
          <w:tcPr>
            <w:tcW w:w="4200" w:type="dxa"/>
            <w:shd w:val="clear" w:color="auto" w:fill="auto"/>
            <w:tcMar>
              <w:top w:w="100" w:type="dxa"/>
              <w:left w:w="100" w:type="dxa"/>
              <w:bottom w:w="100" w:type="dxa"/>
              <w:right w:w="100" w:type="dxa"/>
            </w:tcMar>
          </w:tcPr>
          <w:p w14:paraId="0E9512E8" w14:textId="77777777" w:rsidR="007F4FED" w:rsidRDefault="002D3C1D">
            <w:pPr>
              <w:widowControl w:val="0"/>
              <w:spacing w:line="240" w:lineRule="auto"/>
            </w:pPr>
            <w:r>
              <w:t>3. Benoem het gevoel dat dit gedrag oproept</w:t>
            </w:r>
          </w:p>
        </w:tc>
        <w:tc>
          <w:tcPr>
            <w:tcW w:w="4800" w:type="dxa"/>
            <w:shd w:val="clear" w:color="auto" w:fill="auto"/>
            <w:tcMar>
              <w:top w:w="100" w:type="dxa"/>
              <w:left w:w="100" w:type="dxa"/>
              <w:bottom w:w="100" w:type="dxa"/>
              <w:right w:w="100" w:type="dxa"/>
            </w:tcMar>
          </w:tcPr>
          <w:p w14:paraId="0E9512E9" w14:textId="77777777" w:rsidR="007F4FED" w:rsidRDefault="002D3C1D">
            <w:pPr>
              <w:widowControl w:val="0"/>
              <w:spacing w:line="240" w:lineRule="auto"/>
            </w:pPr>
            <w:r>
              <w:t>3. Op welke manier zou je het wel prettig vinden?</w:t>
            </w:r>
          </w:p>
        </w:tc>
      </w:tr>
      <w:tr w:rsidR="007F4FED" w14:paraId="0E9512ED" w14:textId="77777777">
        <w:tc>
          <w:tcPr>
            <w:tcW w:w="4200" w:type="dxa"/>
            <w:shd w:val="clear" w:color="auto" w:fill="auto"/>
            <w:tcMar>
              <w:top w:w="100" w:type="dxa"/>
              <w:left w:w="100" w:type="dxa"/>
              <w:bottom w:w="100" w:type="dxa"/>
              <w:right w:w="100" w:type="dxa"/>
            </w:tcMar>
          </w:tcPr>
          <w:p w14:paraId="0E9512EB" w14:textId="77777777" w:rsidR="007F4FED" w:rsidRDefault="002D3C1D">
            <w:pPr>
              <w:widowControl w:val="0"/>
              <w:spacing w:line="240" w:lineRule="auto"/>
            </w:pPr>
            <w:r>
              <w:t>4. Benoem het gewenste gedrag</w:t>
            </w:r>
          </w:p>
        </w:tc>
        <w:tc>
          <w:tcPr>
            <w:tcW w:w="4800" w:type="dxa"/>
            <w:shd w:val="clear" w:color="auto" w:fill="auto"/>
            <w:tcMar>
              <w:top w:w="100" w:type="dxa"/>
              <w:left w:w="100" w:type="dxa"/>
              <w:bottom w:w="100" w:type="dxa"/>
              <w:right w:w="100" w:type="dxa"/>
            </w:tcMar>
          </w:tcPr>
          <w:p w14:paraId="0E9512EC" w14:textId="77777777" w:rsidR="007F4FED" w:rsidRDefault="002D3C1D">
            <w:pPr>
              <w:widowControl w:val="0"/>
              <w:spacing w:line="240" w:lineRule="auto"/>
            </w:pPr>
            <w:r>
              <w:t>4. Check of de ander het heeft begre</w:t>
            </w:r>
            <w:r>
              <w:t>pen</w:t>
            </w:r>
          </w:p>
        </w:tc>
      </w:tr>
      <w:tr w:rsidR="007F4FED" w14:paraId="0E9512EF" w14:textId="77777777">
        <w:trPr>
          <w:trHeight w:val="420"/>
        </w:trPr>
        <w:tc>
          <w:tcPr>
            <w:tcW w:w="9000" w:type="dxa"/>
            <w:gridSpan w:val="2"/>
            <w:shd w:val="clear" w:color="auto" w:fill="auto"/>
            <w:tcMar>
              <w:top w:w="100" w:type="dxa"/>
              <w:left w:w="100" w:type="dxa"/>
              <w:bottom w:w="100" w:type="dxa"/>
              <w:right w:w="100" w:type="dxa"/>
            </w:tcMar>
          </w:tcPr>
          <w:p w14:paraId="0E9512EE" w14:textId="77777777" w:rsidR="007F4FED" w:rsidRDefault="002D3C1D">
            <w:pPr>
              <w:ind w:left="1440"/>
            </w:pPr>
            <w:r>
              <w:t>*Denk dat het zowel voor jou als de ander positief kan zijn.</w:t>
            </w:r>
          </w:p>
        </w:tc>
      </w:tr>
    </w:tbl>
    <w:p w14:paraId="0E9512F0" w14:textId="77777777" w:rsidR="007F4FED" w:rsidRDefault="007F4FED">
      <w:pPr>
        <w:rPr>
          <w:i/>
        </w:rPr>
      </w:pPr>
    </w:p>
    <w:p w14:paraId="0E9512F1" w14:textId="77777777" w:rsidR="007F4FED" w:rsidRDefault="007F4FED">
      <w:pPr>
        <w:rPr>
          <w:i/>
        </w:rPr>
      </w:pPr>
    </w:p>
    <w:p w14:paraId="0E9512F2" w14:textId="77777777" w:rsidR="007F4FED" w:rsidRDefault="002D3C1D">
      <w:r>
        <w:rPr>
          <w:i/>
        </w:rPr>
        <w:t>60 min</w:t>
      </w:r>
      <w:r>
        <w:rPr>
          <w:i/>
        </w:rPr>
        <w:tab/>
      </w:r>
      <w:r>
        <w:rPr>
          <w:i/>
        </w:rPr>
        <w:tab/>
        <w:t>Oefening 2: aandachtspunt meegeven met feedforward</w:t>
      </w:r>
    </w:p>
    <w:p w14:paraId="0E9512F3" w14:textId="77777777" w:rsidR="007F4FED" w:rsidRDefault="002D3C1D">
      <w:pPr>
        <w:ind w:left="1440"/>
      </w:pPr>
      <w:r>
        <w:t>Rondje doen met de vraag (vertellen):</w:t>
      </w:r>
    </w:p>
    <w:p w14:paraId="0E9512F4" w14:textId="77777777" w:rsidR="007F4FED" w:rsidRDefault="002D3C1D">
      <w:pPr>
        <w:numPr>
          <w:ilvl w:val="0"/>
          <w:numId w:val="3"/>
        </w:numPr>
      </w:pPr>
      <w:r>
        <w:t>Wat wil je deelnemer A meegeven voor de aankomende periode</w:t>
      </w:r>
    </w:p>
    <w:p w14:paraId="0E9512F5" w14:textId="77777777" w:rsidR="007F4FED" w:rsidRDefault="002D3C1D">
      <w:pPr>
        <w:numPr>
          <w:ilvl w:val="0"/>
          <w:numId w:val="3"/>
        </w:numPr>
      </w:pPr>
      <w:r>
        <w:t xml:space="preserve">Wat is een aandachtspunt voor deelnemer A voor de aankomende periode? </w:t>
      </w:r>
    </w:p>
    <w:p w14:paraId="0E9512F6" w14:textId="77777777" w:rsidR="007F4FED" w:rsidRDefault="002D3C1D">
      <w:pPr>
        <w:ind w:left="1417"/>
      </w:pPr>
      <w:r>
        <w:t xml:space="preserve">Dit doen de deelnemers door gebruik te maken van de feedforward methode. Bespreek als iedereen is geweest, hoe zij het vonden </w:t>
      </w:r>
      <w:r>
        <w:t>om feedforward te geven.</w:t>
      </w:r>
    </w:p>
    <w:p w14:paraId="0E9512F7" w14:textId="77777777" w:rsidR="007F4FED" w:rsidRDefault="007F4FED"/>
    <w:p w14:paraId="0E9512F8" w14:textId="77777777" w:rsidR="007F4FED" w:rsidRDefault="007F4FED"/>
    <w:p w14:paraId="0E9512F9" w14:textId="77777777" w:rsidR="007F4FED" w:rsidRDefault="002D3C1D">
      <w:pPr>
        <w:rPr>
          <w:i/>
        </w:rPr>
      </w:pPr>
      <w:r>
        <w:rPr>
          <w:i/>
        </w:rPr>
        <w:t>15 min</w:t>
      </w:r>
      <w:r>
        <w:rPr>
          <w:i/>
        </w:rPr>
        <w:tab/>
      </w:r>
      <w:r>
        <w:rPr>
          <w:i/>
        </w:rPr>
        <w:tab/>
        <w:t>Afsluiting en evaluatie</w:t>
      </w:r>
    </w:p>
    <w:p w14:paraId="0E9512FA" w14:textId="77777777" w:rsidR="007F4FED" w:rsidRDefault="002D3C1D">
      <w:pPr>
        <w:numPr>
          <w:ilvl w:val="0"/>
          <w:numId w:val="1"/>
        </w:numPr>
      </w:pPr>
      <w:r>
        <w:t xml:space="preserve">Hoe vinden jullie de manier waarop de sessie in elkaar zat? </w:t>
      </w:r>
    </w:p>
    <w:p w14:paraId="0E9512FB" w14:textId="77777777" w:rsidR="007F4FED" w:rsidRDefault="002D3C1D">
      <w:pPr>
        <w:numPr>
          <w:ilvl w:val="0"/>
          <w:numId w:val="1"/>
        </w:numPr>
      </w:pPr>
      <w:r>
        <w:t xml:space="preserve">Hoe zouden jullie zowel feedback als feedforward structureel willen/kunnen invoeren in de organisatie? </w:t>
      </w:r>
    </w:p>
    <w:p w14:paraId="0E9512FC" w14:textId="77777777" w:rsidR="007F4FED" w:rsidRDefault="002D3C1D">
      <w:pPr>
        <w:numPr>
          <w:ilvl w:val="0"/>
          <w:numId w:val="1"/>
        </w:numPr>
      </w:pPr>
      <w:r>
        <w:t>Hebben de deelnemers feedforward</w:t>
      </w:r>
      <w:r>
        <w:t xml:space="preserve"> voor de trainer en/of de sessie?</w:t>
      </w:r>
    </w:p>
    <w:sectPr w:rsidR="007F4FED">
      <w:headerReference w:type="default" r:id="rId8"/>
      <w:footerReference w:type="default" r:id="rId9"/>
      <w:pgSz w:w="11909" w:h="16834"/>
      <w:pgMar w:top="1275" w:right="1440" w:bottom="806" w:left="1440" w:header="850" w:footer="45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1303" w14:textId="77777777" w:rsidR="00000000" w:rsidRDefault="002D3C1D">
      <w:pPr>
        <w:spacing w:line="240" w:lineRule="auto"/>
      </w:pPr>
      <w:r>
        <w:separator/>
      </w:r>
    </w:p>
  </w:endnote>
  <w:endnote w:type="continuationSeparator" w:id="0">
    <w:p w14:paraId="0E951305" w14:textId="77777777" w:rsidR="00000000" w:rsidRDefault="002D3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12FE" w14:textId="77777777" w:rsidR="007F4FED" w:rsidRDefault="002D3C1D">
    <w:pPr>
      <w:jc w:val="center"/>
      <w:rPr>
        <w:color w:val="002060"/>
        <w:sz w:val="18"/>
        <w:szCs w:val="18"/>
      </w:rPr>
    </w:pPr>
    <w:r>
      <w:rPr>
        <w:color w:val="002060"/>
        <w:sz w:val="18"/>
        <w:szCs w:val="18"/>
      </w:rPr>
      <w:t>© Dialog - www.dialog.nl/starten-met-dialog/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12FF" w14:textId="77777777" w:rsidR="00000000" w:rsidRDefault="002D3C1D">
      <w:pPr>
        <w:spacing w:line="240" w:lineRule="auto"/>
      </w:pPr>
      <w:r>
        <w:separator/>
      </w:r>
    </w:p>
  </w:footnote>
  <w:footnote w:type="continuationSeparator" w:id="0">
    <w:p w14:paraId="0E951301" w14:textId="77777777" w:rsidR="00000000" w:rsidRDefault="002D3C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12FD" w14:textId="77777777" w:rsidR="007F4FED" w:rsidRDefault="002D3C1D">
    <w:r>
      <w:t xml:space="preserve">                                                                   </w:t>
    </w:r>
    <w:r>
      <w:rPr>
        <w:noProof/>
      </w:rPr>
      <w:drawing>
        <wp:anchor distT="0" distB="0" distL="114300" distR="114300" simplePos="0" relativeHeight="251658240" behindDoc="0" locked="0" layoutInCell="1" hidden="0" allowOverlap="1" wp14:anchorId="0E9512FF" wp14:editId="0E951300">
          <wp:simplePos x="0" y="0"/>
          <wp:positionH relativeFrom="column">
            <wp:posOffset>-914399</wp:posOffset>
          </wp:positionH>
          <wp:positionV relativeFrom="paragraph">
            <wp:posOffset>-543559</wp:posOffset>
          </wp:positionV>
          <wp:extent cx="7980955" cy="6576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80955" cy="657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C2D"/>
    <w:multiLevelType w:val="multilevel"/>
    <w:tmpl w:val="2D22FF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56FD63AF"/>
    <w:multiLevelType w:val="multilevel"/>
    <w:tmpl w:val="EB1056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03C76C4"/>
    <w:multiLevelType w:val="multilevel"/>
    <w:tmpl w:val="0824CB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650359826">
    <w:abstractNumId w:val="0"/>
  </w:num>
  <w:num w:numId="2" w16cid:durableId="1669677047">
    <w:abstractNumId w:val="1"/>
  </w:num>
  <w:num w:numId="3" w16cid:durableId="1637877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ED"/>
    <w:rsid w:val="002D3C1D"/>
    <w:rsid w:val="007F4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12C2"/>
  <w15:docId w15:val="{A12CA21B-99BF-4763-9D50-83A43F93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b/>
      <w:sz w:val="52"/>
      <w:szCs w:val="52"/>
    </w:r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rFonts w:ascii="Arial" w:eastAsia="Arial" w:hAnsi="Arial" w:cs="Arial"/>
      <w:color w:val="666666"/>
      <w:sz w:val="30"/>
      <w:szCs w:val="30"/>
    </w:rPr>
  </w:style>
  <w:style w:type="paragraph" w:styleId="Normaalweb">
    <w:name w:val="Normal (Web)"/>
    <w:basedOn w:val="Standaard"/>
    <w:uiPriority w:val="99"/>
    <w:semiHidden/>
    <w:unhideWhenUsed/>
    <w:rsid w:val="00E812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E8126A"/>
    <w:pPr>
      <w:ind w:left="720"/>
      <w:contextualSpacing/>
    </w:pPr>
  </w:style>
  <w:style w:type="paragraph" w:styleId="Koptekst">
    <w:name w:val="header"/>
    <w:basedOn w:val="Standaard"/>
    <w:link w:val="KoptekstChar"/>
    <w:uiPriority w:val="99"/>
    <w:unhideWhenUsed/>
    <w:rsid w:val="003D1BB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D1BB5"/>
  </w:style>
  <w:style w:type="paragraph" w:styleId="Voettekst">
    <w:name w:val="footer"/>
    <w:basedOn w:val="Standaard"/>
    <w:link w:val="VoettekstChar"/>
    <w:uiPriority w:val="99"/>
    <w:unhideWhenUsed/>
    <w:rsid w:val="003D1BB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D1BB5"/>
  </w:style>
  <w:style w:type="character" w:styleId="Verwijzingopmerking">
    <w:name w:val="annotation reference"/>
    <w:basedOn w:val="Standaardalinea-lettertype"/>
    <w:uiPriority w:val="99"/>
    <w:semiHidden/>
    <w:unhideWhenUsed/>
    <w:rsid w:val="0078155C"/>
    <w:rPr>
      <w:sz w:val="16"/>
      <w:szCs w:val="16"/>
    </w:rPr>
  </w:style>
  <w:style w:type="paragraph" w:styleId="Tekstopmerking">
    <w:name w:val="annotation text"/>
    <w:basedOn w:val="Standaard"/>
    <w:link w:val="TekstopmerkingChar"/>
    <w:uiPriority w:val="99"/>
    <w:semiHidden/>
    <w:unhideWhenUsed/>
    <w:rsid w:val="007815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155C"/>
    <w:rPr>
      <w:sz w:val="20"/>
      <w:szCs w:val="20"/>
    </w:rPr>
  </w:style>
  <w:style w:type="paragraph" w:styleId="Onderwerpvanopmerking">
    <w:name w:val="annotation subject"/>
    <w:basedOn w:val="Tekstopmerking"/>
    <w:next w:val="Tekstopmerking"/>
    <w:link w:val="OnderwerpvanopmerkingChar"/>
    <w:uiPriority w:val="99"/>
    <w:semiHidden/>
    <w:unhideWhenUsed/>
    <w:rsid w:val="0078155C"/>
    <w:rPr>
      <w:b/>
      <w:bCs/>
    </w:rPr>
  </w:style>
  <w:style w:type="character" w:customStyle="1" w:styleId="OnderwerpvanopmerkingChar">
    <w:name w:val="Onderwerp van opmerking Char"/>
    <w:basedOn w:val="TekstopmerkingChar"/>
    <w:link w:val="Onderwerpvanopmerking"/>
    <w:uiPriority w:val="99"/>
    <w:semiHidden/>
    <w:rsid w:val="0078155C"/>
    <w:rPr>
      <w:b/>
      <w:bCs/>
      <w:sz w:val="20"/>
      <w:szCs w:val="20"/>
    </w:rPr>
  </w:style>
  <w:style w:type="table" w:customStyle="1" w:styleId="a">
    <w:basedOn w:val="Standaardtabe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fnNdxmBdgN/dOZaC3i9AOiLpQ==">AMUW2mW904j8g5otxbk/ROMcLSsxXU1Ftwzf3wxfEuit0LGLhTIXNDMLSD01+Yn7uUNOoXgx2NXpmXMTqrPILusf1Zv7+3r6rKH5MUec99CmEv9n/0jFfOStRznXiX2CEoSlbVKDQ3nZ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2363</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de Klerk</dc:creator>
  <cp:lastModifiedBy>Sander Bouwmans</cp:lastModifiedBy>
  <cp:revision>2</cp:revision>
  <dcterms:created xsi:type="dcterms:W3CDTF">2022-08-16T07:17:00Z</dcterms:created>
  <dcterms:modified xsi:type="dcterms:W3CDTF">2022-08-16T07:17:00Z</dcterms:modified>
</cp:coreProperties>
</file>